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header1.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cs="Times New Roman"/>
        </w:rPr>
      </w:pPr>
      <w:r>
        <w:rPr>
          <w:rFonts w:cs="Times New Roman" w:ascii="Times New Roman" w:hAnsi="Times New Roman"/>
        </w:rPr>
        <w:t xml:space="preserve">                                                                              </w:t>
      </w:r>
      <w:r>
        <w:rPr/>
        <w:drawing>
          <wp:inline distT="0" distB="0" distL="19050" distR="8890">
            <wp:extent cx="524510" cy="643890"/>
            <wp:effectExtent l="0" t="0" r="0" b="0"/>
            <wp:docPr id="1" name="Рисунок 1" descr="Герб_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_новый"/>
                    <pic:cNvPicPr>
                      <a:picLocks noChangeAspect="1" noChangeArrowheads="1"/>
                    </pic:cNvPicPr>
                  </pic:nvPicPr>
                  <pic:blipFill>
                    <a:blip r:embed="rId2"/>
                    <a:stretch>
                      <a:fillRect/>
                    </a:stretch>
                  </pic:blipFill>
                  <pic:spPr bwMode="auto">
                    <a:xfrm>
                      <a:off x="0" y="0"/>
                      <a:ext cx="524510" cy="643890"/>
                    </a:xfrm>
                    <a:prstGeom prst="rect">
                      <a:avLst/>
                    </a:prstGeom>
                  </pic:spPr>
                </pic:pic>
              </a:graphicData>
            </a:graphic>
          </wp:inline>
        </w:drawing>
      </w:r>
      <w:r>
        <w:rPr>
          <w:rFonts w:cs="Times New Roman" w:ascii="Times New Roman" w:hAnsi="Times New Roman"/>
        </w:rPr>
        <w:t xml:space="preserve"> </w:t>
      </w:r>
    </w:p>
    <w:p>
      <w:pPr>
        <w:pStyle w:val="Normal"/>
        <w:rPr>
          <w:rFonts w:ascii="Times New Roman" w:hAnsi="Times New Roman" w:cs="Times New Roman"/>
        </w:rPr>
      </w:pPr>
      <w:r>
        <w:rPr>
          <w:rFonts w:cs="Times New Roman" w:ascii="Times New Roman" w:hAnsi="Times New Roman"/>
        </w:rPr>
      </w:r>
      <w:r>
        <mc:AlternateContent>
          <mc:Choice Requires="wps">
            <w:drawing>
              <wp:anchor behindDoc="0" distT="0" distB="0" distL="114300" distR="114300" simplePos="0" locked="0" layoutInCell="1" allowOverlap="1" relativeHeight="13">
                <wp:simplePos x="0" y="0"/>
                <wp:positionH relativeFrom="column">
                  <wp:posOffset>13970</wp:posOffset>
                </wp:positionH>
                <wp:positionV relativeFrom="paragraph">
                  <wp:posOffset>33655</wp:posOffset>
                </wp:positionV>
                <wp:extent cx="6448425" cy="1125220"/>
                <wp:effectExtent l="0" t="0" r="0" b="0"/>
                <wp:wrapNone/>
                <wp:docPr id="2" name=""/>
                <a:graphic xmlns:a="http://schemas.openxmlformats.org/drawingml/2006/main">
                  <a:graphicData uri="http://schemas.microsoft.com/office/word/2010/wordprocessingShape">
                    <wps:wsp>
                      <wps:cNvSpPr txBox="1"/>
                      <wps:spPr>
                        <a:xfrm>
                          <a:off x="0" y="0"/>
                          <a:ext cx="6448425" cy="1125220"/>
                        </a:xfrm>
                        <a:prstGeom prst="rect"/>
                        <a:solidFill>
                          <a:srgbClr val="FFFFFF"/>
                        </a:solidFill>
                        <a:ln w="25400">
                          <a:solidFill>
                            <a:srgbClr val="FFFFFF"/>
                          </a:solidFill>
                        </a:ln>
                      </wps:spPr>
                      <wps:txbx>
                        <w:txbxContent>
                          <w:p>
                            <w:pPr>
                              <w:pStyle w:val="1"/>
                              <w:jc w:val="center"/>
                              <w:rPr>
                                <w:sz w:val="28"/>
                              </w:rPr>
                            </w:pPr>
                            <w:r>
                              <w:rPr>
                                <w:sz w:val="28"/>
                              </w:rPr>
                              <w:t>АДМИНИСТРАЦИЯ</w:t>
                            </w:r>
                          </w:p>
                          <w:p>
                            <w:pPr>
                              <w:pStyle w:val="1"/>
                              <w:jc w:val="center"/>
                              <w:rPr>
                                <w:sz w:val="28"/>
                              </w:rPr>
                            </w:pPr>
                            <w:r>
                              <w:rPr>
                                <w:sz w:val="28"/>
                              </w:rPr>
                              <w:t xml:space="preserve"> </w:t>
                            </w:r>
                            <w:r>
                              <w:rPr>
                                <w:sz w:val="28"/>
                              </w:rPr>
                              <w:t>КАСЛИНСКОГО МУНИЦИПАЛЬНОГО РАЙОНА</w:t>
                            </w:r>
                          </w:p>
                          <w:p>
                            <w:pPr>
                              <w:pStyle w:val="1"/>
                              <w:jc w:val="center"/>
                              <w:rPr>
                                <w:b w:val="false"/>
                                <w:b w:val="false"/>
                                <w:sz w:val="28"/>
                              </w:rPr>
                            </w:pPr>
                            <w:r>
                              <w:rPr>
                                <w:b w:val="false"/>
                                <w:sz w:val="28"/>
                              </w:rPr>
                              <w:t>Челябинской области</w:t>
                            </w:r>
                          </w:p>
                          <w:p>
                            <w:pPr>
                              <w:pStyle w:val="2"/>
                              <w:jc w:val="center"/>
                              <w:rPr/>
                            </w:pPr>
                            <w:r>
                              <w:rPr>
                                <w:b/>
                                <w:sz w:val="40"/>
                              </w:rPr>
                              <w:t>ПОСТАНОВЛЕНИЕ</w:t>
                            </w:r>
                          </w:p>
                        </w:txbxContent>
                      </wps:txbx>
                      <wps:bodyPr anchor="t" lIns="91440" tIns="45720" rIns="91440" bIns="45720">
                        <a:noAutofit/>
                      </wps:bodyPr>
                    </wps:wsp>
                  </a:graphicData>
                </a:graphic>
              </wp:anchor>
            </w:drawing>
          </mc:Choice>
          <mc:Fallback>
            <w:pict>
              <v:rect fillcolor="#FFFFFF" strokecolor="#FFFFFF" strokeweight="2pt" style="position:absolute;rotation:0;width:507.75pt;height:88.6pt;mso-wrap-distance-left:9pt;mso-wrap-distance-right:9pt;mso-wrap-distance-top:0pt;mso-wrap-distance-bottom:0pt;margin-top:2.65pt;mso-position-vertical-relative:text;margin-left:1.1pt;mso-position-horizontal-relative:text">
                <v:textbox>
                  <w:txbxContent>
                    <w:p>
                      <w:pPr>
                        <w:pStyle w:val="1"/>
                        <w:jc w:val="center"/>
                        <w:rPr>
                          <w:sz w:val="28"/>
                        </w:rPr>
                      </w:pPr>
                      <w:r>
                        <w:rPr>
                          <w:sz w:val="28"/>
                        </w:rPr>
                        <w:t>АДМИНИСТРАЦИЯ</w:t>
                      </w:r>
                    </w:p>
                    <w:p>
                      <w:pPr>
                        <w:pStyle w:val="1"/>
                        <w:jc w:val="center"/>
                        <w:rPr>
                          <w:sz w:val="28"/>
                        </w:rPr>
                      </w:pPr>
                      <w:r>
                        <w:rPr>
                          <w:sz w:val="28"/>
                        </w:rPr>
                        <w:t xml:space="preserve"> </w:t>
                      </w:r>
                      <w:r>
                        <w:rPr>
                          <w:sz w:val="28"/>
                        </w:rPr>
                        <w:t>КАСЛИНСКОГО МУНИЦИПАЛЬНОГО РАЙОНА</w:t>
                      </w:r>
                    </w:p>
                    <w:p>
                      <w:pPr>
                        <w:pStyle w:val="1"/>
                        <w:jc w:val="center"/>
                        <w:rPr>
                          <w:b w:val="false"/>
                          <w:b w:val="false"/>
                          <w:sz w:val="28"/>
                        </w:rPr>
                      </w:pPr>
                      <w:r>
                        <w:rPr>
                          <w:b w:val="false"/>
                          <w:sz w:val="28"/>
                        </w:rPr>
                        <w:t>Челябинской области</w:t>
                      </w:r>
                    </w:p>
                    <w:p>
                      <w:pPr>
                        <w:pStyle w:val="2"/>
                        <w:jc w:val="center"/>
                        <w:rPr/>
                      </w:pPr>
                      <w:r>
                        <w:rPr>
                          <w:b/>
                          <w:sz w:val="40"/>
                        </w:rPr>
                        <w:t>ПОСТАНОВЛЕНИЕ</w:t>
                      </w:r>
                    </w:p>
                  </w:txbxContent>
                </v:textbox>
              </v:rect>
            </w:pict>
          </mc:Fallback>
        </mc:AlternateConten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mc:AlternateContent>
          <mc:Choice Requires="wps">
            <w:drawing>
              <wp:anchor behindDoc="0" distT="0" distB="0" distL="114300" distR="114300" simplePos="0" locked="0" layoutInCell="1" allowOverlap="1" relativeHeight="14">
                <wp:simplePos x="0" y="0"/>
                <wp:positionH relativeFrom="column">
                  <wp:posOffset>-47625</wp:posOffset>
                </wp:positionH>
                <wp:positionV relativeFrom="paragraph">
                  <wp:posOffset>635</wp:posOffset>
                </wp:positionV>
                <wp:extent cx="4469765" cy="3810"/>
                <wp:effectExtent l="0" t="0" r="0" b="0"/>
                <wp:wrapNone/>
                <wp:docPr id="3" name="Line 18"/>
                <a:graphic xmlns:a="http://schemas.openxmlformats.org/drawingml/2006/main">
                  <a:graphicData uri="http://schemas.microsoft.com/office/word/2010/wordprocessingShape">
                    <wps:wsp>
                      <wps:cNvSpPr/>
                      <wps:spPr>
                        <a:xfrm>
                          <a:off x="0" y="0"/>
                          <a:ext cx="6368400" cy="2520"/>
                        </a:xfrm>
                        <a:prstGeom prst="line">
                          <a:avLst/>
                        </a:prstGeom>
                        <a:ln w="25560">
                          <a:solidFill>
                            <a:srgbClr val="000000"/>
                          </a:solidFill>
                          <a:round/>
                        </a:ln>
                      </wps:spPr>
                      <wps:style>
                        <a:lnRef idx="0"/>
                        <a:fillRef idx="0"/>
                        <a:effectRef idx="0"/>
                        <a:fontRef idx="minor"/>
                      </wps:style>
                      <wps:bodyPr/>
                    </wps:wsp>
                  </a:graphicData>
                </a:graphic>
              </wp:anchor>
            </w:drawing>
          </mc:Choice>
          <mc:Fallback>
            <w:pict>
              <v:line id="shape_0" from="-3.8pt,0pt" to="497.6pt,0.15pt" ID="Line 18" stroked="t" style="position:absolute">
                <v:stroke color="black" weight="25560" joinstyle="round" endcap="flat"/>
                <v:fill o:detectmouseclick="t" on="false"/>
              </v:line>
            </w:pict>
          </mc:Fallback>
        </mc:AlternateContent>
      </w:r>
      <w:r>
        <mc:AlternateContent>
          <mc:Choice Requires="wps">
            <w:drawing>
              <wp:anchor behindDoc="0" distT="0" distB="0" distL="114300" distR="114300" simplePos="0" locked="0" layoutInCell="1" allowOverlap="1" relativeHeight="15">
                <wp:simplePos x="0" y="0"/>
                <wp:positionH relativeFrom="column">
                  <wp:posOffset>-163195</wp:posOffset>
                </wp:positionH>
                <wp:positionV relativeFrom="paragraph">
                  <wp:posOffset>86995</wp:posOffset>
                </wp:positionV>
                <wp:extent cx="2654300" cy="421005"/>
                <wp:effectExtent l="0" t="0" r="0" b="0"/>
                <wp:wrapNone/>
                <wp:docPr id="4" name=""/>
                <a:graphic xmlns:a="http://schemas.openxmlformats.org/drawingml/2006/main">
                  <a:graphicData uri="http://schemas.microsoft.com/office/word/2010/wordprocessingShape">
                    <wps:wsp>
                      <wps:cNvSpPr txBox="1"/>
                      <wps:spPr>
                        <a:xfrm>
                          <a:off x="0" y="0"/>
                          <a:ext cx="2654300" cy="421005"/>
                        </a:xfrm>
                        <a:prstGeom prst="rect"/>
                        <a:solidFill>
                          <a:srgbClr val="FFFFFF"/>
                        </a:solidFill>
                        <a:ln w="635">
                          <a:solidFill>
                            <a:srgbClr val="FFFFFF"/>
                          </a:solidFill>
                        </a:ln>
                      </wps:spPr>
                      <wps:txbx>
                        <w:txbxContent>
                          <w:p>
                            <w:pPr>
                              <w:pStyle w:val="Style43"/>
                              <w:rPr>
                                <w:rFonts w:ascii="Times New Roman" w:hAnsi="Times New Roman" w:cs="Times New Roman"/>
                                <w:u w:val="single"/>
                              </w:rPr>
                            </w:pPr>
                            <w:r>
                              <w:rPr>
                                <w:rFonts w:cs="Times New Roman" w:ascii="Times New Roman" w:hAnsi="Times New Roman"/>
                              </w:rPr>
                              <w:t xml:space="preserve">от </w:t>
                            </w:r>
                            <w:bookmarkStart w:id="0" w:name="__DdeLink__2376_991370283"/>
                            <w:r>
                              <w:rPr>
                                <w:rFonts w:cs="Times New Roman" w:ascii="Times New Roman" w:hAnsi="Times New Roman"/>
                                <w:u w:val="single"/>
                              </w:rPr>
                              <w:t>15.04.2019</w:t>
                            </w:r>
                            <w:r>
                              <w:rPr>
                                <w:rFonts w:cs="Times New Roman" w:ascii="Times New Roman" w:hAnsi="Times New Roman"/>
                              </w:rPr>
                              <w:t xml:space="preserve"> г. №</w:t>
                            </w:r>
                            <w:r>
                              <w:rPr/>
                              <w:t xml:space="preserve"> </w:t>
                            </w:r>
                            <w:r>
                              <w:rPr>
                                <w:rFonts w:cs="Times New Roman" w:ascii="Times New Roman" w:hAnsi="Times New Roman"/>
                                <w:u w:val="single"/>
                              </w:rPr>
                              <w:t>311</w:t>
                            </w:r>
                            <w:bookmarkEnd w:id="0"/>
                          </w:p>
                          <w:p>
                            <w:pPr>
                              <w:pStyle w:val="Style43"/>
                              <w:rPr>
                                <w:rFonts w:ascii="Times New Roman" w:hAnsi="Times New Roman" w:cs="Times New Roman"/>
                              </w:rPr>
                            </w:pPr>
                            <w:r>
                              <w:rPr>
                                <w:rFonts w:cs="Times New Roman" w:ascii="Times New Roman" w:hAnsi="Times New Roman"/>
                              </w:rPr>
                              <w:t>г. Касли</w:t>
                            </w:r>
                          </w:p>
                          <w:p>
                            <w:pPr>
                              <w:pStyle w:val="Style43"/>
                              <w:rPr/>
                            </w:pPr>
                            <w:r>
                              <w:rPr/>
                            </w:r>
                          </w:p>
                        </w:txbxContent>
                      </wps:txbx>
                      <wps:bodyPr anchor="t" lIns="91440" tIns="45720" rIns="91440" bIns="45720">
                        <a:noAutofit/>
                      </wps:bodyPr>
                    </wps:wsp>
                  </a:graphicData>
                </a:graphic>
              </wp:anchor>
            </w:drawing>
          </mc:Choice>
          <mc:Fallback>
            <w:pict>
              <v:rect fillcolor="#FFFFFF" strokecolor="#FFFFFF" strokeweight="0pt" style="position:absolute;rotation:0;width:209pt;height:33.15pt;mso-wrap-distance-left:9pt;mso-wrap-distance-right:9pt;mso-wrap-distance-top:0pt;mso-wrap-distance-bottom:0pt;margin-top:6.85pt;mso-position-vertical-relative:text;margin-left:-12.85pt;mso-position-horizontal-relative:text">
                <v:textbox>
                  <w:txbxContent>
                    <w:p>
                      <w:pPr>
                        <w:pStyle w:val="Style43"/>
                        <w:rPr>
                          <w:rFonts w:ascii="Times New Roman" w:hAnsi="Times New Roman" w:cs="Times New Roman"/>
                          <w:u w:val="single"/>
                        </w:rPr>
                      </w:pPr>
                      <w:r>
                        <w:rPr>
                          <w:rFonts w:cs="Times New Roman" w:ascii="Times New Roman" w:hAnsi="Times New Roman"/>
                        </w:rPr>
                        <w:t xml:space="preserve">от </w:t>
                      </w:r>
                      <w:bookmarkStart w:id="1" w:name="__DdeLink__2376_991370283"/>
                      <w:r>
                        <w:rPr>
                          <w:rFonts w:cs="Times New Roman" w:ascii="Times New Roman" w:hAnsi="Times New Roman"/>
                          <w:u w:val="single"/>
                        </w:rPr>
                        <w:t>15.04.2019</w:t>
                      </w:r>
                      <w:r>
                        <w:rPr>
                          <w:rFonts w:cs="Times New Roman" w:ascii="Times New Roman" w:hAnsi="Times New Roman"/>
                        </w:rPr>
                        <w:t xml:space="preserve"> г. №</w:t>
                      </w:r>
                      <w:r>
                        <w:rPr/>
                        <w:t xml:space="preserve"> </w:t>
                      </w:r>
                      <w:r>
                        <w:rPr>
                          <w:rFonts w:cs="Times New Roman" w:ascii="Times New Roman" w:hAnsi="Times New Roman"/>
                          <w:u w:val="single"/>
                        </w:rPr>
                        <w:t>311</w:t>
                      </w:r>
                      <w:bookmarkEnd w:id="1"/>
                    </w:p>
                    <w:p>
                      <w:pPr>
                        <w:pStyle w:val="Style43"/>
                        <w:rPr>
                          <w:rFonts w:ascii="Times New Roman" w:hAnsi="Times New Roman" w:cs="Times New Roman"/>
                        </w:rPr>
                      </w:pPr>
                      <w:r>
                        <w:rPr>
                          <w:rFonts w:cs="Times New Roman" w:ascii="Times New Roman" w:hAnsi="Times New Roman"/>
                        </w:rPr>
                        <w:t>г. Касли</w:t>
                      </w:r>
                    </w:p>
                    <w:p>
                      <w:pPr>
                        <w:pStyle w:val="Style43"/>
                        <w:rPr/>
                      </w:pPr>
                      <w:r>
                        <w:rPr/>
                      </w:r>
                    </w:p>
                  </w:txbxContent>
                </v:textbox>
              </v:rect>
            </w:pict>
          </mc:Fallback>
        </mc:AlternateConten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ConsPlusTitle"/>
        <w:widowControl/>
        <w:tabs>
          <w:tab w:val="clear" w:pos="708"/>
          <w:tab w:val="left" w:pos="4515" w:leader="none"/>
        </w:tabs>
        <w:snapToGrid w:val="false"/>
        <w:ind w:left="-3" w:right="-78" w:hanging="0"/>
        <w:jc w:val="both"/>
        <w:rPr>
          <w:b w:val="false"/>
          <w:b w:val="false"/>
        </w:rPr>
      </w:pPr>
      <w:r>
        <w:rPr>
          <w:b w:val="false"/>
        </w:rPr>
      </w:r>
    </w:p>
    <w:tbl>
      <w:tblPr>
        <w:tblW w:w="5070" w:type="dxa"/>
        <w:jc w:val="left"/>
        <w:tblInd w:w="0" w:type="dxa"/>
        <w:tblCellMar>
          <w:top w:w="0" w:type="dxa"/>
          <w:left w:w="108" w:type="dxa"/>
          <w:bottom w:w="0" w:type="dxa"/>
          <w:right w:w="108" w:type="dxa"/>
        </w:tblCellMar>
        <w:tblLook w:val="0000"/>
      </w:tblPr>
      <w:tblGrid>
        <w:gridCol w:w="5070"/>
      </w:tblGrid>
      <w:tr>
        <w:trPr>
          <w:trHeight w:val="1110" w:hRule="atLeast"/>
        </w:trPr>
        <w:tc>
          <w:tcPr>
            <w:tcW w:w="5070" w:type="dxa"/>
            <w:tcBorders/>
            <w:shd w:color="auto" w:fill="auto" w:val="clear"/>
          </w:tcPr>
          <w:p>
            <w:pPr>
              <w:pStyle w:val="ConsPlusTitle"/>
              <w:widowControl/>
              <w:tabs>
                <w:tab w:val="clear" w:pos="708"/>
                <w:tab w:val="left" w:pos="4515" w:leader="none"/>
              </w:tabs>
              <w:snapToGrid w:val="false"/>
              <w:ind w:left="-3" w:right="-78" w:hanging="0"/>
              <w:jc w:val="both"/>
              <w:rPr>
                <w:b w:val="false"/>
                <w:b w:val="false"/>
              </w:rPr>
            </w:pPr>
            <w:r>
              <w:rPr>
                <w:b w:val="false"/>
              </w:rPr>
              <w:t>О внесении изменений и дополнений в  административный регламент предоставления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p>
        </w:tc>
      </w:tr>
    </w:tbl>
    <w:p>
      <w:pPr>
        <w:pStyle w:val="Normal"/>
        <w:ind w:firstLine="540"/>
        <w:jc w:val="both"/>
        <w:rPr>
          <w:rFonts w:ascii="Times New Roman" w:hAnsi="Times New Roman" w:cs="Times New Roman"/>
        </w:rPr>
      </w:pPr>
      <w:r>
        <w:rPr>
          <w:rFonts w:cs="Times New Roman" w:ascii="Times New Roman" w:hAnsi="Times New Roman"/>
        </w:rPr>
      </w:r>
    </w:p>
    <w:p>
      <w:pPr>
        <w:pStyle w:val="Normal"/>
        <w:ind w:firstLine="540"/>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t xml:space="preserve">В соответствии с Трудовым кодексом Российской Федерации,  Федеральным законом от 27.07.2010 №210-ФЗ «Об организации предоставления государственных и муниципальных услуг», Федеральным законом от 12.01.1996 №7 ФЗ «О некоммерческих организациях», Федеральным законом от 02.05.2006 №59-ФЗ «О порядке рассмотрения обращений граждан Российской Федерации», Федеральным законом от  12.01.1996 №10-ФЗ «О профессиональных союзах, их правах и гарантиях деятельности», Порядком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 и муниципальными учреждениями администрации Каслинского муниципального района, утвержденным постановлением администрации Каслинского муниципального района от 28.02.2011 №104, в целях повышения качества и доступности предоставления муниципальной услуги, создания комфортных условий для получателей муниципальной услуги в Каслинском муниципальном районе </w:t>
      </w:r>
    </w:p>
    <w:p>
      <w:pPr>
        <w:pStyle w:val="Normal"/>
        <w:ind w:firstLine="709"/>
        <w:jc w:val="both"/>
        <w:rPr>
          <w:rFonts w:ascii="Times New Roman" w:hAnsi="Times New Roman" w:cs="Times New Roman"/>
        </w:rPr>
      </w:pPr>
      <w:r>
        <w:rPr>
          <w:rFonts w:cs="Times New Roman" w:ascii="Times New Roman" w:hAnsi="Times New Roman"/>
        </w:rPr>
      </w:r>
    </w:p>
    <w:p>
      <w:pPr>
        <w:pStyle w:val="NormalWeb"/>
        <w:spacing w:beforeAutospacing="0" w:before="0" w:afterAutospacing="0" w:after="0"/>
        <w:ind w:firstLine="709"/>
        <w:jc w:val="both"/>
        <w:rPr/>
      </w:pPr>
      <w:r>
        <w:rPr/>
        <w:t> </w:t>
      </w:r>
      <w:r>
        <w:rPr/>
        <w:t>ПОСТАНОВЛЯЮ:  </w:t>
      </w:r>
    </w:p>
    <w:p>
      <w:pPr>
        <w:pStyle w:val="NormalWeb"/>
        <w:spacing w:beforeAutospacing="0" w:before="0" w:afterAutospacing="0" w:after="0"/>
        <w:ind w:firstLine="709"/>
        <w:jc w:val="both"/>
        <w:rPr/>
      </w:pPr>
      <w:r>
        <w:rPr/>
      </w:r>
    </w:p>
    <w:p>
      <w:pPr>
        <w:pStyle w:val="NormalWeb"/>
        <w:spacing w:beforeAutospacing="0" w:before="0" w:afterAutospacing="0" w:after="0"/>
        <w:ind w:firstLine="709"/>
        <w:jc w:val="both"/>
        <w:rPr/>
      </w:pPr>
      <w:r>
        <w:rPr/>
        <w:t>1. Утвердить прилагаемые изменения и дополнения в административный регламент предоставления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 утвержденный постановлением администрации Каслинского муниципального района от 31.08.2018 №685, изложить его в новой редакции. </w:t>
      </w:r>
    </w:p>
    <w:p>
      <w:pPr>
        <w:pStyle w:val="NormalWeb"/>
        <w:spacing w:beforeAutospacing="0" w:before="0" w:afterAutospacing="0" w:after="0"/>
        <w:ind w:firstLine="709"/>
        <w:jc w:val="both"/>
        <w:rPr/>
      </w:pPr>
      <w:r>
        <w:rPr/>
        <w:t>2. Управлению делами администрации Каслинского муниципального района (Останина Н.С.) настоящее постановление:</w:t>
      </w:r>
    </w:p>
    <w:p>
      <w:pPr>
        <w:pStyle w:val="NormalWeb"/>
        <w:spacing w:beforeAutospacing="0" w:before="0" w:afterAutospacing="0" w:after="0"/>
        <w:ind w:firstLine="709"/>
        <w:jc w:val="both"/>
        <w:rPr/>
      </w:pPr>
      <w:r>
        <w:rPr/>
        <w:t>1) включить в регистр муниципальных правовых актов Каслинского муниципального района;</w:t>
      </w:r>
    </w:p>
    <w:p>
      <w:pPr>
        <w:pStyle w:val="NormalWeb"/>
        <w:spacing w:beforeAutospacing="0" w:before="0" w:afterAutospacing="0" w:after="0"/>
        <w:ind w:firstLine="709"/>
        <w:jc w:val="both"/>
        <w:rPr/>
      </w:pPr>
      <w:r>
        <w:rPr/>
        <w:t>2) опубликовать в «Периодическом сборнике «Официальный вестник Каслинского муниципального района».</w:t>
      </w:r>
    </w:p>
    <w:p>
      <w:pPr>
        <w:pStyle w:val="Normal"/>
        <w:ind w:firstLine="709"/>
        <w:jc w:val="both"/>
        <w:rPr/>
      </w:pPr>
      <w:r>
        <w:rPr>
          <w:rFonts w:cs="Times New Roman" w:ascii="Times New Roman" w:hAnsi="Times New Roman"/>
        </w:rPr>
        <w:t xml:space="preserve">3. Отделу информационных систем администрации Каслинского муниципального района (Ромалис К.А.) разместить настоящее постановление на официальном сайте администрации Каслинского муниципального района: </w:t>
      </w:r>
      <w:hyperlink r:id="rId3">
        <w:r>
          <w:rPr>
            <w:rStyle w:val="Style9"/>
            <w:rFonts w:cs="Times New Roman" w:ascii="Times New Roman" w:hAnsi="Times New Roman"/>
          </w:rPr>
          <w:t>www.kasli.org.</w:t>
        </w:r>
      </w:hyperlink>
    </w:p>
    <w:p>
      <w:pPr>
        <w:pStyle w:val="Normal"/>
        <w:numPr>
          <w:ilvl w:val="0"/>
          <w:numId w:val="0"/>
        </w:numPr>
        <w:spacing w:before="0" w:after="0"/>
        <w:ind w:firstLine="709"/>
        <w:contextualSpacing/>
        <w:jc w:val="both"/>
        <w:outlineLvl w:val="0"/>
        <w:rPr>
          <w:rFonts w:ascii="Times New Roman" w:hAnsi="Times New Roman" w:cs="Times New Roman"/>
        </w:rPr>
      </w:pPr>
      <w:r>
        <w:rPr>
          <w:rFonts w:cs="Times New Roman" w:ascii="Times New Roman" w:hAnsi="Times New Roman"/>
          <w:spacing w:val="-15"/>
        </w:rPr>
        <w:t xml:space="preserve">4. </w:t>
      </w:r>
      <w:r>
        <w:rPr>
          <w:rFonts w:cs="Times New Roman" w:ascii="Times New Roman" w:hAnsi="Times New Roman"/>
        </w:rPr>
        <w:t>Контроль за исполнением настоящего постановления возложить на заместителя главы Каслинского муниципального района Шамардина Н.В. </w:t>
      </w:r>
    </w:p>
    <w:p>
      <w:pPr>
        <w:pStyle w:val="Normal"/>
        <w:ind w:firstLine="709"/>
        <w:rPr>
          <w:rFonts w:ascii="Times New Roman" w:hAnsi="Times New Roman" w:cs="Times New Roman"/>
        </w:rPr>
      </w:pPr>
      <w:r>
        <w:rPr>
          <w:rFonts w:cs="Times New Roman" w:ascii="Times New Roman" w:hAnsi="Times New Roman"/>
        </w:rPr>
      </w:r>
    </w:p>
    <w:p>
      <w:pPr>
        <w:pStyle w:val="Normal"/>
        <w:ind w:firstLine="709"/>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Глава</w:t>
      </w:r>
    </w:p>
    <w:p>
      <w:pPr>
        <w:pStyle w:val="Normal"/>
        <w:rPr>
          <w:rFonts w:ascii="Times New Roman" w:hAnsi="Times New Roman" w:cs="Times New Roman"/>
        </w:rPr>
      </w:pPr>
      <w:r>
        <w:rPr>
          <w:rFonts w:cs="Times New Roman" w:ascii="Times New Roman" w:hAnsi="Times New Roman"/>
        </w:rPr>
        <w:t>Каслинского муниципального района                                                                            И.В. Колышев</w:t>
      </w:r>
    </w:p>
    <w:p>
      <w:pPr>
        <w:sectPr>
          <w:type w:val="nextPage"/>
          <w:pgSz w:w="12240" w:h="15840"/>
          <w:pgMar w:left="1701" w:right="567" w:header="0" w:top="454" w:footer="0" w:bottom="567" w:gutter="0"/>
          <w:pgNumType w:fmt="decimal"/>
          <w:formProt w:val="false"/>
          <w:textDirection w:val="lrTb"/>
        </w:sectPr>
      </w:pPr>
    </w:p>
    <w:p>
      <w:pPr>
        <w:pStyle w:val="ConsPlusNormal1"/>
        <w:widowControl/>
        <w:numPr>
          <w:ilvl w:val="0"/>
          <w:numId w:val="0"/>
        </w:numPr>
        <w:ind w:firstLine="709"/>
        <w:jc w:val="right"/>
        <w:outlineLvl w:val="0"/>
        <w:rPr>
          <w:rFonts w:ascii="Times New Roman" w:hAnsi="Times New Roman" w:cs="Times New Roman"/>
          <w:sz w:val="24"/>
          <w:szCs w:val="24"/>
        </w:rPr>
      </w:pPr>
      <w:r>
        <w:rPr>
          <w:rFonts w:cs="Times New Roman" w:ascii="Times New Roman" w:hAnsi="Times New Roman"/>
          <w:sz w:val="24"/>
          <w:szCs w:val="24"/>
        </w:rPr>
        <w:t>УТВЕРЖДЕНЫ</w:t>
      </w:r>
    </w:p>
    <w:p>
      <w:pPr>
        <w:pStyle w:val="ConsPlusNormal1"/>
        <w:widowControl/>
        <w:numPr>
          <w:ilvl w:val="0"/>
          <w:numId w:val="0"/>
        </w:numPr>
        <w:ind w:firstLine="709"/>
        <w:jc w:val="right"/>
        <w:outlineLvl w:val="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постановлением администрации </w:t>
      </w:r>
    </w:p>
    <w:p>
      <w:pPr>
        <w:pStyle w:val="ConsPlusNormal1"/>
        <w:widowControl/>
        <w:numPr>
          <w:ilvl w:val="0"/>
          <w:numId w:val="0"/>
        </w:numPr>
        <w:ind w:firstLine="709"/>
        <w:jc w:val="right"/>
        <w:outlineLvl w:val="0"/>
        <w:rPr>
          <w:rFonts w:ascii="Times New Roman" w:hAnsi="Times New Roman" w:cs="Times New Roman"/>
          <w:sz w:val="24"/>
          <w:szCs w:val="24"/>
        </w:rPr>
      </w:pPr>
      <w:r>
        <w:rPr>
          <w:rFonts w:cs="Times New Roman" w:ascii="Times New Roman" w:hAnsi="Times New Roman"/>
          <w:sz w:val="24"/>
          <w:szCs w:val="24"/>
        </w:rPr>
        <w:t>Каслинского муниципального района</w:t>
      </w:r>
    </w:p>
    <w:p>
      <w:pPr>
        <w:pStyle w:val="ConsPlusNormal1"/>
        <w:widowControl/>
        <w:tabs>
          <w:tab w:val="clear" w:pos="708"/>
          <w:tab w:val="left" w:pos="5529" w:leader="none"/>
          <w:tab w:val="right" w:pos="9637" w:leader="none"/>
        </w:tabs>
        <w:ind w:firstLine="709"/>
        <w:jc w:val="both"/>
        <w:rPr>
          <w:rFonts w:ascii="Times New Roman" w:hAnsi="Times New Roman" w:cs="Times New Roman"/>
          <w:sz w:val="24"/>
          <w:szCs w:val="24"/>
        </w:rPr>
      </w:pPr>
      <w:r>
        <w:rPr>
          <w:rFonts w:cs="Times New Roman" w:ascii="Times New Roman" w:hAnsi="Times New Roman"/>
          <w:sz w:val="24"/>
          <w:szCs w:val="24"/>
        </w:rPr>
        <w:tab/>
        <w:t xml:space="preserve">     от </w:t>
      </w:r>
      <w:r>
        <w:rPr>
          <w:rFonts w:cs="Times New Roman" w:ascii="Times New Roman" w:hAnsi="Times New Roman"/>
          <w:sz w:val="24"/>
          <w:szCs w:val="24"/>
          <w:u w:val="single"/>
        </w:rPr>
        <w:t>15.04. 2019 г.</w:t>
      </w:r>
      <w:r>
        <w:rPr>
          <w:rFonts w:cs="Times New Roman" w:ascii="Times New Roman" w:hAnsi="Times New Roman"/>
          <w:sz w:val="24"/>
          <w:szCs w:val="24"/>
        </w:rPr>
        <w:t xml:space="preserve"> № </w:t>
      </w:r>
      <w:r>
        <w:rPr>
          <w:rFonts w:cs="Times New Roman" w:ascii="Times New Roman" w:hAnsi="Times New Roman"/>
          <w:sz w:val="24"/>
          <w:szCs w:val="24"/>
          <w:u w:val="single"/>
        </w:rPr>
        <w:t>311</w:t>
      </w:r>
      <w:bookmarkStart w:id="2" w:name="_GoBack"/>
      <w:bookmarkEnd w:id="2"/>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r>
    </w:p>
    <w:p>
      <w:pPr>
        <w:pStyle w:val="Normal"/>
        <w:tabs>
          <w:tab w:val="clear" w:pos="708"/>
          <w:tab w:val="left" w:pos="2970" w:leader="none"/>
        </w:tabs>
        <w:jc w:val="center"/>
        <w:rPr>
          <w:rFonts w:ascii="Times New Roman" w:hAnsi="Times New Roman" w:cs="Times New Roman"/>
          <w:b/>
          <w:b/>
        </w:rPr>
      </w:pPr>
      <w:r>
        <w:rPr>
          <w:rFonts w:cs="Times New Roman" w:ascii="Times New Roman" w:hAnsi="Times New Roman"/>
          <w:b/>
        </w:rPr>
        <w:t xml:space="preserve">Изменения и дополнения </w:t>
      </w:r>
    </w:p>
    <w:p>
      <w:pPr>
        <w:pStyle w:val="Normal"/>
        <w:tabs>
          <w:tab w:val="clear" w:pos="708"/>
          <w:tab w:val="left" w:pos="2970" w:leader="none"/>
        </w:tabs>
        <w:ind w:firstLine="709"/>
        <w:jc w:val="center"/>
        <w:rPr>
          <w:rFonts w:ascii="Times New Roman" w:hAnsi="Times New Roman" w:cs="Times New Roman"/>
          <w:b/>
          <w:b/>
        </w:rPr>
      </w:pPr>
      <w:r>
        <w:rPr>
          <w:rFonts w:cs="Times New Roman" w:ascii="Times New Roman" w:hAnsi="Times New Roman"/>
          <w:b/>
        </w:rPr>
        <w:t>в административный регламент по предоставлению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 изложив его в новой редакции:</w:t>
      </w:r>
    </w:p>
    <w:p>
      <w:pPr>
        <w:pStyle w:val="Normal"/>
        <w:tabs>
          <w:tab w:val="clear" w:pos="708"/>
          <w:tab w:val="left" w:pos="2970" w:leader="none"/>
        </w:tabs>
        <w:ind w:firstLine="709"/>
        <w:jc w:val="center"/>
        <w:rPr>
          <w:rFonts w:ascii="Times New Roman" w:hAnsi="Times New Roman" w:cs="Times New Roman"/>
          <w:b/>
          <w:b/>
        </w:rPr>
      </w:pPr>
      <w:r>
        <w:rPr>
          <w:rFonts w:cs="Times New Roman" w:ascii="Times New Roman" w:hAnsi="Times New Roman"/>
          <w:b/>
        </w:rPr>
      </w:r>
    </w:p>
    <w:p>
      <w:pPr>
        <w:pStyle w:val="Normal"/>
        <w:widowControl/>
        <w:numPr>
          <w:ilvl w:val="0"/>
          <w:numId w:val="1"/>
        </w:numPr>
        <w:tabs>
          <w:tab w:val="clear" w:pos="708"/>
          <w:tab w:val="left" w:pos="709" w:leader="none"/>
          <w:tab w:val="left" w:pos="1276" w:leader="none"/>
          <w:tab w:val="left" w:pos="1418" w:leader="none"/>
          <w:tab w:val="left" w:pos="2970" w:leader="none"/>
        </w:tabs>
        <w:ind w:left="0" w:hanging="0"/>
        <w:jc w:val="center"/>
        <w:rPr>
          <w:rFonts w:ascii="Times New Roman" w:hAnsi="Times New Roman" w:cs="Times New Roman"/>
          <w:b/>
          <w:b/>
        </w:rPr>
      </w:pPr>
      <w:r>
        <w:rPr>
          <w:rFonts w:cs="Times New Roman" w:ascii="Times New Roman" w:hAnsi="Times New Roman"/>
          <w:b/>
        </w:rPr>
        <w:t>ОБЩИЕ ПОЛОЖЕНИЯ</w:t>
      </w:r>
    </w:p>
    <w:p>
      <w:pPr>
        <w:pStyle w:val="Normal"/>
        <w:tabs>
          <w:tab w:val="clear" w:pos="708"/>
          <w:tab w:val="left" w:pos="709" w:leader="none"/>
          <w:tab w:val="left" w:pos="1276" w:leader="none"/>
          <w:tab w:val="left" w:pos="1418" w:leader="none"/>
          <w:tab w:val="left" w:pos="2970" w:leader="none"/>
        </w:tabs>
        <w:ind w:left="1429" w:firstLine="720"/>
        <w:rPr>
          <w:rFonts w:ascii="Times New Roman" w:hAnsi="Times New Roman" w:cs="Times New Roman"/>
          <w:b/>
          <w:b/>
        </w:rPr>
      </w:pPr>
      <w:r>
        <w:rPr>
          <w:rFonts w:cs="Times New Roman" w:ascii="Times New Roman" w:hAnsi="Times New Roman"/>
          <w:b/>
        </w:rPr>
      </w:r>
    </w:p>
    <w:p>
      <w:pPr>
        <w:pStyle w:val="Normal"/>
        <w:ind w:firstLine="709"/>
        <w:jc w:val="both"/>
        <w:rPr>
          <w:rFonts w:ascii="Times New Roman" w:hAnsi="Times New Roman" w:cs="Times New Roman"/>
        </w:rPr>
      </w:pPr>
      <w:r>
        <w:rPr>
          <w:rFonts w:cs="Times New Roman" w:ascii="Times New Roman" w:hAnsi="Times New Roman"/>
        </w:rPr>
        <w:t>1. Административный регламент предоставления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  (далее – административный регламент) разработан в целях повышения качества предоставления муниципальной услуги по п</w:t>
      </w:r>
      <w:r>
        <w:rPr>
          <w:rFonts w:cs="Times New Roman" w:ascii="Times New Roman" w:hAnsi="Times New Roman"/>
          <w:shd w:fill="FFFFFF" w:val="clear"/>
        </w:rPr>
        <w:t xml:space="preserve">риему заявлений об уведомительной </w:t>
      </w:r>
      <w:r>
        <w:rPr>
          <w:rFonts w:cs="Times New Roman" w:ascii="Times New Roman" w:hAnsi="Times New Roman"/>
        </w:rPr>
        <w:t>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r>
        <w:rPr>
          <w:rFonts w:cs="Times New Roman" w:ascii="Times New Roman" w:hAnsi="Times New Roman"/>
          <w:shd w:fill="FFFFFF" w:val="clear"/>
        </w:rPr>
        <w:t xml:space="preserve"> </w:t>
      </w:r>
      <w:r>
        <w:rPr>
          <w:rFonts w:cs="Times New Roman" w:ascii="Times New Roman" w:hAnsi="Times New Roman"/>
        </w:rPr>
        <w:t>(далее – муниципальная услуга), в том числе:</w:t>
      </w:r>
    </w:p>
    <w:p>
      <w:pPr>
        <w:pStyle w:val="Normal"/>
        <w:ind w:firstLine="709"/>
        <w:jc w:val="both"/>
        <w:rPr>
          <w:rFonts w:ascii="Times New Roman" w:hAnsi="Times New Roman" w:cs="Times New Roman"/>
        </w:rPr>
      </w:pPr>
      <w:r>
        <w:rPr>
          <w:rFonts w:cs="Times New Roman" w:ascii="Times New Roman" w:hAnsi="Times New Roman"/>
        </w:rPr>
        <w:t>1) определения должностных лиц, ответственных за выполнение отдельных административных процедур;</w:t>
      </w:r>
    </w:p>
    <w:p>
      <w:pPr>
        <w:pStyle w:val="Normal"/>
        <w:ind w:firstLine="709"/>
        <w:jc w:val="both"/>
        <w:rPr>
          <w:rFonts w:ascii="Times New Roman" w:hAnsi="Times New Roman" w:cs="Times New Roman"/>
        </w:rPr>
      </w:pPr>
      <w:r>
        <w:rPr>
          <w:rFonts w:cs="Times New Roman" w:ascii="Times New Roman" w:hAnsi="Times New Roman"/>
        </w:rPr>
        <w:t>2) упорядочения административных процедур.</w:t>
      </w:r>
    </w:p>
    <w:p>
      <w:pPr>
        <w:pStyle w:val="NormalWeb"/>
        <w:spacing w:beforeAutospacing="0" w:before="0" w:afterAutospacing="0" w:after="0"/>
        <w:ind w:firstLine="709"/>
        <w:jc w:val="both"/>
        <w:rPr/>
      </w:pPr>
      <w:r>
        <w:rPr/>
        <w:t xml:space="preserve">Административный регламент определяет порядок, сроки и последовательность административных действий и административных процедур администрации Каслинского муниципального района, порядок взаимодействия между структурными подразделениями и должностными лицами администрации Каслинского муниципального района </w:t>
      </w:r>
      <w:r>
        <w:rPr>
          <w:color w:val="000000"/>
        </w:rPr>
        <w:t xml:space="preserve">при предоставлении муниципальной услуги, а также регулирует отношения, связанные с уведомительной регистрацией </w:t>
      </w:r>
      <w:r>
        <w:rPr/>
        <w:t>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3. Право на получение муниципальной услуги имеют работодатели (объединения работодателей) – юридические лица и индивидуальные предприниматели, организации независимо от организационно-правовых форм и форм собственности, осуществляющие свою деятельность на территории Каслинского муниципального района, либо их уполномоченные представители (далее - заявители) обратившиеся с соответствующим заявлением в администрацию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От имени заявителей могут выступать лица, имеющие право в соответствии с законодательством Российской Федерации представлять интересы заявителя, либо лица, уполномоченные заявителем в порядке, установленном законодательством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4. Уведомительной регистрации подлежат как вновь заключенные, так и пролонгированные коллективные договоры организаций, осуществляющих свою деятельность независимо от их ведомственной принадлежности, численности работников.</w:t>
      </w:r>
    </w:p>
    <w:p>
      <w:pPr>
        <w:pStyle w:val="Normal"/>
        <w:ind w:firstLine="709"/>
        <w:jc w:val="both"/>
        <w:rPr>
          <w:rFonts w:ascii="Times New Roman" w:hAnsi="Times New Roman" w:cs="Times New Roman"/>
        </w:rPr>
      </w:pPr>
      <w:r>
        <w:rPr>
          <w:rFonts w:cs="Times New Roman" w:ascii="Times New Roman" w:hAnsi="Times New Roman"/>
        </w:rPr>
        <w:t>5. Уведомительной регистрации также подлежат изменения и дополнения в коллективные договоры и соглашения, соглашения о продлении срока действия коллективных договоров, соглашений, заключенных на территории Каслинского муниципального района.</w:t>
      </w:r>
    </w:p>
    <w:p>
      <w:pPr>
        <w:pStyle w:val="Normal"/>
        <w:shd w:val="clear" w:color="auto" w:fill="FFFFFF"/>
        <w:tabs>
          <w:tab w:val="clear" w:pos="708"/>
          <w:tab w:val="left" w:pos="0" w:leader="none"/>
        </w:tabs>
        <w:ind w:firstLine="709"/>
        <w:jc w:val="both"/>
        <w:rPr>
          <w:rFonts w:ascii="Times New Roman" w:hAnsi="Times New Roman" w:cs="Times New Roman"/>
        </w:rPr>
      </w:pPr>
      <w:r>
        <w:rPr>
          <w:rFonts w:cs="Times New Roman" w:ascii="Times New Roman" w:hAnsi="Times New Roman"/>
        </w:rPr>
        <w:t>6. Вступление в силу коллективного договора, изменения и дополнения в коллективные договоры и соглашения, соглашения о продлении срока действия коллективных договоров, соглашений происходит с момента его подписания Сторонами его заключившими (или с даты, указанной в коллективном договоре, соглашении) и не зависит от факта его уведомительной регистрации.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t>Требования к порядку информирования о предоставлении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 xml:space="preserve">7. </w:t>
      </w:r>
      <w:r>
        <w:rPr>
          <w:rFonts w:cs="Times New Roman" w:ascii="Times New Roman" w:hAnsi="Times New Roman"/>
          <w:iCs/>
        </w:rPr>
        <w:t>Информация</w:t>
      </w:r>
      <w:r>
        <w:rPr>
          <w:rFonts w:cs="Times New Roman" w:ascii="Times New Roman" w:hAnsi="Times New Roman"/>
          <w:i/>
        </w:rPr>
        <w:t xml:space="preserve"> </w:t>
      </w:r>
      <w:r>
        <w:rPr>
          <w:rFonts w:cs="Times New Roman" w:ascii="Times New Roman" w:hAnsi="Times New Roman"/>
        </w:rPr>
        <w:t>о местонахождении, номерах телефонов для справок (консультаций), режиме (графике) работы органа местного самоуправления  (далее – ОМСУ) приведена в Приложении 1 к настоящему административному регламенту, и сообщается по телефонам для справок (консультаций), а также размещается:</w:t>
      </w:r>
    </w:p>
    <w:p>
      <w:pPr>
        <w:pStyle w:val="Normal"/>
        <w:ind w:firstLine="709"/>
        <w:jc w:val="both"/>
        <w:rPr>
          <w:rFonts w:ascii="Times New Roman" w:hAnsi="Times New Roman" w:cs="Times New Roman"/>
          <w:strike/>
        </w:rPr>
      </w:pPr>
      <w:r>
        <w:rPr>
          <w:rFonts w:cs="Times New Roman" w:ascii="Times New Roman" w:hAnsi="Times New Roman"/>
        </w:rPr>
        <w:t>1) на информационных стендах администрации Каслинского муниципального района (далее – ОМСУ);</w:t>
      </w:r>
    </w:p>
    <w:p>
      <w:pPr>
        <w:pStyle w:val="Normal"/>
        <w:ind w:firstLine="709"/>
        <w:jc w:val="both"/>
        <w:rPr>
          <w:rFonts w:ascii="Times New Roman" w:hAnsi="Times New Roman" w:cs="Times New Roman"/>
        </w:rPr>
      </w:pPr>
      <w:r>
        <w:rPr>
          <w:rFonts w:cs="Times New Roman" w:ascii="Times New Roman" w:hAnsi="Times New Roman"/>
        </w:rPr>
        <w:t xml:space="preserve">2) на официальном сайте администрации Каслинского муниципального района (http://www. </w:t>
      </w:r>
      <w:r>
        <w:rPr>
          <w:rFonts w:cs="Times New Roman" w:ascii="Times New Roman" w:hAnsi="Times New Roman"/>
          <w:lang w:val="en-US"/>
        </w:rPr>
        <w:t>kasli</w:t>
      </w:r>
      <w:r>
        <w:rPr>
          <w:rFonts w:cs="Times New Roman" w:ascii="Times New Roman" w:hAnsi="Times New Roman"/>
        </w:rPr>
        <w:t>.</w:t>
      </w:r>
      <w:r>
        <w:rPr>
          <w:rFonts w:cs="Times New Roman" w:ascii="Times New Roman" w:hAnsi="Times New Roman"/>
          <w:lang w:val="en-US"/>
        </w:rPr>
        <w:t>org</w:t>
      </w:r>
      <w:r>
        <w:rPr>
          <w:rFonts w:cs="Times New Roman" w:ascii="Times New Roman" w:hAnsi="Times New Roman"/>
        </w:rPr>
        <w:t>).</w:t>
      </w:r>
    </w:p>
    <w:p>
      <w:pPr>
        <w:pStyle w:val="Normal"/>
        <w:ind w:firstLine="709"/>
        <w:jc w:val="both"/>
        <w:rPr>
          <w:rFonts w:ascii="Times New Roman" w:hAnsi="Times New Roman" w:cs="Times New Roman"/>
        </w:rPr>
      </w:pPr>
      <w:r>
        <w:rPr>
          <w:rFonts w:cs="Times New Roman" w:ascii="Times New Roman" w:hAnsi="Times New Roman"/>
        </w:rPr>
        <w:t>8. На информационных стендах в помещениях ОМСУ и на официальном сайте ОМСУ содержится следующая информация:</w:t>
      </w:r>
    </w:p>
    <w:p>
      <w:pPr>
        <w:pStyle w:val="Normal"/>
        <w:ind w:firstLine="709"/>
        <w:jc w:val="both"/>
        <w:rPr>
          <w:rFonts w:ascii="Times New Roman" w:hAnsi="Times New Roman" w:cs="Times New Roman"/>
        </w:rPr>
      </w:pPr>
      <w:r>
        <w:rPr>
          <w:rFonts w:cs="Times New Roman" w:ascii="Times New Roman" w:hAnsi="Times New Roman"/>
        </w:rPr>
        <w:t>- о местонахождении, графике (режиме) работы, номерах телефонов, адресах электронной почты и Интернет-сайтов ОМСУ;</w:t>
      </w:r>
    </w:p>
    <w:p>
      <w:pPr>
        <w:pStyle w:val="Normal"/>
        <w:ind w:firstLine="709"/>
        <w:jc w:val="both"/>
        <w:rPr>
          <w:rFonts w:ascii="Times New Roman" w:hAnsi="Times New Roman" w:cs="Times New Roman"/>
        </w:rPr>
      </w:pPr>
      <w:r>
        <w:rPr>
          <w:rFonts w:cs="Times New Roman" w:ascii="Times New Roman" w:hAnsi="Times New Roman"/>
        </w:rPr>
        <w:t>- о круге заявителей;</w:t>
      </w:r>
    </w:p>
    <w:p>
      <w:pPr>
        <w:pStyle w:val="Normal"/>
        <w:ind w:firstLine="709"/>
        <w:jc w:val="both"/>
        <w:rPr>
          <w:rFonts w:ascii="Times New Roman" w:hAnsi="Times New Roman" w:cs="Times New Roman"/>
        </w:rPr>
      </w:pPr>
      <w:r>
        <w:rPr>
          <w:rFonts w:cs="Times New Roman" w:ascii="Times New Roman" w:hAnsi="Times New Roman"/>
        </w:rPr>
        <w:t>- 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pPr>
        <w:pStyle w:val="Normal"/>
        <w:ind w:firstLine="709"/>
        <w:jc w:val="both"/>
        <w:rPr>
          <w:rFonts w:ascii="Times New Roman" w:hAnsi="Times New Roman" w:cs="Times New Roman"/>
        </w:rPr>
      </w:pPr>
      <w:r>
        <w:rPr>
          <w:rFonts w:cs="Times New Roman" w:ascii="Times New Roman" w:hAnsi="Times New Roman"/>
        </w:rPr>
        <w:t>- о сроке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о платности предоставления муниципальной услуги, а также ее размере и способах взимания;</w:t>
      </w:r>
    </w:p>
    <w:p>
      <w:pPr>
        <w:pStyle w:val="Normal"/>
        <w:ind w:firstLine="709"/>
        <w:jc w:val="both"/>
        <w:rPr>
          <w:rFonts w:ascii="Times New Roman" w:hAnsi="Times New Roman" w:cs="Times New Roman"/>
        </w:rPr>
      </w:pPr>
      <w:r>
        <w:rPr>
          <w:rFonts w:cs="Times New Roman" w:ascii="Times New Roman" w:hAnsi="Times New Roman"/>
        </w:rPr>
        <w:t>- о результате предоставления муниципальной услуги, порядке представления документа, являющегося результатом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о процедуре получения информации заявителями по вопросам предоставления муниципальной услуги, в том числе сведений о ходе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бланк заявления о предоставлении муниципальной услуги и образец его заполнения;</w:t>
      </w:r>
    </w:p>
    <w:p>
      <w:pPr>
        <w:pStyle w:val="Normal"/>
        <w:ind w:firstLine="709"/>
        <w:jc w:val="both"/>
        <w:rPr>
          <w:rFonts w:ascii="Times New Roman" w:hAnsi="Times New Roman" w:cs="Times New Roman"/>
        </w:rPr>
      </w:pPr>
      <w:r>
        <w:rPr>
          <w:rFonts w:cs="Times New Roman" w:ascii="Times New Roman" w:hAnsi="Times New Roman"/>
        </w:rPr>
        <w:t>- об исчерпывающем перечне оснований для приостановления или отказа в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о порядке досудебного (внесудебного) обжалования действий (бездействия) и решений, принятых (осуществляемых) в ходе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текст настоящего Административного регламента с приложениями (извлечения - на информационном стенде; полная версия размещается в информационно-телекоммуникационной сети Интернет);</w:t>
      </w:r>
    </w:p>
    <w:p>
      <w:pPr>
        <w:pStyle w:val="Normal"/>
        <w:ind w:firstLine="709"/>
        <w:jc w:val="both"/>
        <w:rPr>
          <w:rFonts w:ascii="Times New Roman" w:hAnsi="Times New Roman" w:cs="Times New Roman"/>
        </w:rPr>
      </w:pPr>
      <w:r>
        <w:rPr>
          <w:rFonts w:cs="Times New Roman" w:ascii="Times New Roman" w:hAnsi="Times New Roman"/>
        </w:rPr>
        <w:t>- блок-схема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9. Информацию о порядке предоставления муниципальной услуги можно получить в письменной форме, устной форме, посредством публичного информирования.</w:t>
      </w:r>
    </w:p>
    <w:p>
      <w:pPr>
        <w:pStyle w:val="Normal"/>
        <w:ind w:firstLine="709"/>
        <w:jc w:val="both"/>
        <w:rPr>
          <w:rFonts w:ascii="Times New Roman" w:hAnsi="Times New Roman" w:cs="Times New Roman"/>
        </w:rPr>
      </w:pPr>
      <w:r>
        <w:rPr>
          <w:rFonts w:cs="Times New Roman" w:ascii="Times New Roman" w:hAnsi="Times New Roman"/>
        </w:rPr>
        <w:t>10. Информацию о порядке предоставления муниципальной услуги может получить любое физическое или юридическое лицо обратившееся за информированием (далее – лицо, обратившееся за информированием).</w:t>
      </w:r>
    </w:p>
    <w:p>
      <w:pPr>
        <w:pStyle w:val="Normal"/>
        <w:ind w:firstLine="709"/>
        <w:jc w:val="both"/>
        <w:rPr>
          <w:rFonts w:ascii="Times New Roman" w:hAnsi="Times New Roman" w:cs="Times New Roman"/>
        </w:rPr>
      </w:pPr>
      <w:r>
        <w:rPr>
          <w:rFonts w:cs="Times New Roman" w:ascii="Times New Roman" w:hAnsi="Times New Roman"/>
        </w:rPr>
        <w:t>11. Информирование о порядке предоставления муниципальной услуги осуществляется в порядке, установленном законодательством Российской Федерации.</w:t>
      </w:r>
    </w:p>
    <w:p>
      <w:pPr>
        <w:pStyle w:val="Normal"/>
        <w:tabs>
          <w:tab w:val="clear" w:pos="708"/>
          <w:tab w:val="left" w:pos="567" w:leader="none"/>
        </w:tabs>
        <w:ind w:firstLine="709"/>
        <w:jc w:val="both"/>
        <w:rPr>
          <w:rFonts w:ascii="Times New Roman" w:hAnsi="Times New Roman" w:cs="Times New Roman"/>
        </w:rPr>
      </w:pPr>
      <w:r>
        <w:rPr>
          <w:rFonts w:cs="Times New Roman" w:ascii="Times New Roman" w:hAnsi="Times New Roman"/>
        </w:rPr>
        <w:t>12. Информация о процедуре предоставления муниципальной услуги сообщается при личном обращении заявителя, включая обращение в электронной форме, по телефонам для справок (консультаций), а также размещается в информационно-телекоммуникационной сети «Интернет», в средствах массовой информации, на информационных стендах.</w:t>
      </w:r>
    </w:p>
    <w:p>
      <w:pPr>
        <w:pStyle w:val="Normal"/>
        <w:tabs>
          <w:tab w:val="clear" w:pos="708"/>
          <w:tab w:val="left" w:pos="567" w:leader="none"/>
        </w:tabs>
        <w:ind w:firstLine="709"/>
        <w:jc w:val="both"/>
        <w:rPr>
          <w:rFonts w:ascii="Times New Roman" w:hAnsi="Times New Roman" w:cs="Times New Roman"/>
        </w:rPr>
      </w:pPr>
      <w:r>
        <w:rPr>
          <w:rFonts w:cs="Times New Roman" w:ascii="Times New Roman" w:hAnsi="Times New Roman"/>
        </w:rPr>
        <w:t>13.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Normal"/>
        <w:tabs>
          <w:tab w:val="clear" w:pos="708"/>
          <w:tab w:val="left" w:pos="567" w:leader="none"/>
        </w:tabs>
        <w:ind w:firstLine="709"/>
        <w:jc w:val="both"/>
        <w:rPr>
          <w:rFonts w:ascii="Times New Roman" w:hAnsi="Times New Roman" w:cs="Times New Roman"/>
        </w:rPr>
      </w:pPr>
      <w:r>
        <w:rPr>
          <w:rFonts w:cs="Times New Roman" w:ascii="Times New Roman" w:hAnsi="Times New Roman"/>
        </w:rPr>
        <w:t>14. Информирование заявителя о порядке предоставления муниципальной услуги, в том числе в ходе предоставления муниципальной услуги, осуществляется специалистами ОМСУ, в следующих формах (по выбору заявителя):</w:t>
      </w:r>
    </w:p>
    <w:p>
      <w:pPr>
        <w:pStyle w:val="Normal"/>
        <w:ind w:firstLine="709"/>
        <w:jc w:val="both"/>
        <w:rPr>
          <w:rFonts w:ascii="Times New Roman" w:hAnsi="Times New Roman" w:cs="Times New Roman"/>
        </w:rPr>
      </w:pPr>
      <w:r>
        <w:rPr>
          <w:rFonts w:cs="Times New Roman" w:ascii="Times New Roman" w:hAnsi="Times New Roman"/>
        </w:rPr>
        <w:t>- устной (при личном обращении заявителя и/или по телефону);</w:t>
      </w:r>
    </w:p>
    <w:p>
      <w:pPr>
        <w:pStyle w:val="Normal"/>
        <w:ind w:firstLine="709"/>
        <w:jc w:val="both"/>
        <w:rPr>
          <w:rFonts w:ascii="Times New Roman" w:hAnsi="Times New Roman" w:cs="Times New Roman"/>
        </w:rPr>
      </w:pPr>
      <w:r>
        <w:rPr>
          <w:rFonts w:cs="Times New Roman" w:ascii="Times New Roman" w:hAnsi="Times New Roman"/>
        </w:rPr>
        <w:t>- письменной (при обращении заявителя по почте, электронной почте, факсу)</w:t>
      </w:r>
      <w:r>
        <w:rPr>
          <w:rFonts w:cs="Times New Roman" w:ascii="Times New Roman" w:hAnsi="Times New Roman"/>
          <w:shd w:fill="FFFFFF" w:val="clear"/>
        </w:rPr>
        <w:t>.</w:t>
      </w:r>
    </w:p>
    <w:p>
      <w:pPr>
        <w:pStyle w:val="Normal"/>
        <w:ind w:firstLine="709"/>
        <w:jc w:val="both"/>
        <w:rPr>
          <w:rFonts w:ascii="Times New Roman" w:hAnsi="Times New Roman" w:cs="Times New Roman"/>
        </w:rPr>
      </w:pPr>
      <w:r>
        <w:rPr>
          <w:rFonts w:cs="Times New Roman" w:ascii="Times New Roman" w:hAnsi="Times New Roman"/>
        </w:rPr>
        <w:t>15. Информирование о</w:t>
      </w:r>
      <w:r>
        <w:rPr>
          <w:rFonts w:cs="Times New Roman" w:ascii="Times New Roman" w:hAnsi="Times New Roman"/>
          <w:i/>
        </w:rPr>
        <w:t xml:space="preserve"> </w:t>
      </w:r>
      <w:r>
        <w:rPr>
          <w:rFonts w:cs="Times New Roman" w:ascii="Times New Roman" w:hAnsi="Times New Roman"/>
          <w:iCs/>
        </w:rPr>
        <w:t xml:space="preserve">предоставлении </w:t>
      </w:r>
      <w:r>
        <w:rPr>
          <w:rFonts w:cs="Times New Roman" w:ascii="Times New Roman" w:hAnsi="Times New Roman"/>
        </w:rPr>
        <w:t>муниципальной услуги является бесплатным для заявителя.</w:t>
      </w:r>
    </w:p>
    <w:p>
      <w:pPr>
        <w:pStyle w:val="Normal"/>
        <w:tabs>
          <w:tab w:val="clear" w:pos="708"/>
          <w:tab w:val="left" w:pos="567" w:leader="none"/>
        </w:tabs>
        <w:ind w:firstLine="709"/>
        <w:jc w:val="both"/>
        <w:rPr>
          <w:rFonts w:ascii="Times New Roman" w:hAnsi="Times New Roman" w:cs="Times New Roman"/>
        </w:rPr>
      </w:pPr>
      <w:r>
        <w:rPr>
          <w:rFonts w:cs="Times New Roman" w:ascii="Times New Roman" w:hAnsi="Times New Roman"/>
        </w:rPr>
        <w:t>16. В случае внесения изменений в порядок предоставления муниципальной услуги специалисты ОМСУ в срок, не превышающий 5 рабочих дней со дня вступления в силу таких изменений, обеспечивают и организуют работу по размещению информации на официальном сайте ОМСУ и на информационных стендах, находящихся в местах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Порядок получения информации о порядке предоставления муниципальной услуги в письменной форме</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17. Информацию о порядке предоставления муниципальной услуги в письменной форме лицо, обратившееся за информированием, может получить посредством представления в ОМСУ письменного обращения, направленного непосредственно почтовым отправлением либо самостоятельно переданное в канцелярии ОМСУ.</w:t>
      </w:r>
    </w:p>
    <w:p>
      <w:pPr>
        <w:pStyle w:val="Normal"/>
        <w:ind w:firstLine="709"/>
        <w:jc w:val="both"/>
        <w:rPr>
          <w:rFonts w:ascii="Times New Roman" w:hAnsi="Times New Roman" w:cs="Times New Roman"/>
        </w:rPr>
      </w:pPr>
      <w:r>
        <w:rPr>
          <w:rFonts w:cs="Times New Roman" w:ascii="Times New Roman" w:hAnsi="Times New Roman"/>
        </w:rPr>
        <w:t xml:space="preserve">18. Направленный запрос, в день его получения регистрируется в канцелярии ОМСУ. В том случае, если запрос получен до окончания часов приема в канцелярии ОМСУ в соответствии с графиком работы, он в тот же рабочий день передается в правовой отдел УОБ АКМР специалисту, ответственному за регистрацию документов. </w:t>
      </w:r>
    </w:p>
    <w:p>
      <w:pPr>
        <w:pStyle w:val="Normal"/>
        <w:ind w:firstLine="709"/>
        <w:jc w:val="both"/>
        <w:rPr>
          <w:rFonts w:ascii="Times New Roman" w:hAnsi="Times New Roman" w:cs="Times New Roman"/>
        </w:rPr>
      </w:pPr>
      <w:r>
        <w:rPr>
          <w:rFonts w:cs="Times New Roman" w:ascii="Times New Roman" w:hAnsi="Times New Roman"/>
        </w:rPr>
        <w:t>19. При консультировании по письменным обращениям заявителя</w:t>
        <w:br/>
        <w:t>о процедуре и порядке предоставления муниципальной услуги, ответ на обращение направляется заявителю на почтовый адрес, указанный в обращении, или на адрес электронной почты в срок, не превышающий 15 рабочих дней с момента регистрации обращения в канцелярии ОМСУ.</w:t>
      </w:r>
    </w:p>
    <w:p>
      <w:pPr>
        <w:pStyle w:val="Normal"/>
        <w:ind w:firstLine="709"/>
        <w:jc w:val="both"/>
        <w:rPr>
          <w:rFonts w:ascii="Times New Roman" w:hAnsi="Times New Roman" w:cs="Times New Roman"/>
        </w:rPr>
      </w:pPr>
      <w:r>
        <w:rPr>
          <w:rFonts w:cs="Times New Roman" w:ascii="Times New Roman" w:hAnsi="Times New Roman"/>
        </w:rPr>
        <w:t>20. В том случае, если в письменном обращении не указана фамилия лица, обратившегося за информированием, и почтовый адрес, на который должен быть отправлен ответ (если письменное обращение отправлено с помощью почтовой связи), ответ на такое обращение не дается.</w:t>
      </w:r>
    </w:p>
    <w:p>
      <w:pPr>
        <w:pStyle w:val="Normal"/>
        <w:ind w:firstLine="709"/>
        <w:jc w:val="both"/>
        <w:rPr>
          <w:rFonts w:ascii="Times New Roman" w:hAnsi="Times New Roman" w:cs="Times New Roman"/>
        </w:rPr>
      </w:pPr>
      <w:r>
        <w:rPr>
          <w:rFonts w:cs="Times New Roman" w:ascii="Times New Roman" w:hAnsi="Times New Roman"/>
        </w:rPr>
        <w:t>21. Ответ на письменное обращение направляется тем же способом, которым было направлено письменное обращение с указанием фамилии и номера телефона исполнителя, давшего ответ.</w:t>
      </w:r>
    </w:p>
    <w:p>
      <w:pPr>
        <w:pStyle w:val="Normal"/>
        <w:ind w:firstLine="709"/>
        <w:jc w:val="both"/>
        <w:rPr>
          <w:rFonts w:ascii="Times New Roman" w:hAnsi="Times New Roman" w:cs="Times New Roman"/>
        </w:rPr>
      </w:pPr>
      <w:r>
        <w:rPr>
          <w:rFonts w:cs="Times New Roman" w:ascii="Times New Roman" w:hAnsi="Times New Roman"/>
        </w:rPr>
      </w:r>
    </w:p>
    <w:p>
      <w:pPr>
        <w:pStyle w:val="Normal"/>
        <w:ind w:right="-149" w:firstLine="720"/>
        <w:jc w:val="center"/>
        <w:rPr>
          <w:rFonts w:ascii="Times New Roman" w:hAnsi="Times New Roman" w:cs="Times New Roman"/>
          <w:i/>
          <w:i/>
          <w:sz w:val="23"/>
          <w:szCs w:val="23"/>
        </w:rPr>
      </w:pPr>
      <w:r>
        <w:rPr>
          <w:rFonts w:cs="Times New Roman" w:ascii="Times New Roman" w:hAnsi="Times New Roman"/>
          <w:i/>
          <w:sz w:val="23"/>
          <w:szCs w:val="23"/>
        </w:rPr>
        <w:t>Порядок получения информации о порядке предоставления муниципальной услуги в устной форме</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22. Информацию о порядке предоставления муниципальной услуги в устной форме лицо, обратившееся за информированием, может получить при личном обращении ОМСУ или по телефону.</w:t>
      </w:r>
    </w:p>
    <w:p>
      <w:pPr>
        <w:pStyle w:val="Normal"/>
        <w:ind w:firstLine="709"/>
        <w:jc w:val="both"/>
        <w:rPr>
          <w:rFonts w:ascii="Times New Roman" w:hAnsi="Times New Roman" w:cs="Times New Roman"/>
        </w:rPr>
      </w:pPr>
      <w:r>
        <w:rPr>
          <w:rFonts w:cs="Times New Roman" w:ascii="Times New Roman" w:hAnsi="Times New Roman"/>
        </w:rPr>
        <w:t>23. При личном обращении лица, обратившегося за информированием в ОМСУ информация о порядке предоставления муниципальной услуги предоставляется специалистом юридического отдела, ответственным за предоставлении муниципальной услуги, в форме консультаций.</w:t>
      </w:r>
    </w:p>
    <w:p>
      <w:pPr>
        <w:pStyle w:val="Normal"/>
        <w:ind w:firstLine="709"/>
        <w:jc w:val="both"/>
        <w:rPr>
          <w:rFonts w:ascii="Times New Roman" w:hAnsi="Times New Roman" w:cs="Times New Roman"/>
        </w:rPr>
      </w:pPr>
      <w:r>
        <w:rPr>
          <w:rFonts w:cs="Times New Roman" w:ascii="Times New Roman" w:hAnsi="Times New Roman"/>
        </w:rPr>
        <w:t>24. Лицо, обратившееся за информированием, вправе получить интересующую его информацию посредством личного обращения в ОМСУ в порядке общей очереди или по предварительной записи.</w:t>
      </w:r>
    </w:p>
    <w:p>
      <w:pPr>
        <w:pStyle w:val="Normal"/>
        <w:ind w:firstLine="709"/>
        <w:jc w:val="both"/>
        <w:rPr>
          <w:rFonts w:ascii="Times New Roman" w:hAnsi="Times New Roman" w:cs="Times New Roman"/>
        </w:rPr>
      </w:pPr>
      <w:r>
        <w:rPr>
          <w:rFonts w:cs="Times New Roman" w:ascii="Times New Roman" w:hAnsi="Times New Roman"/>
        </w:rPr>
        <w:t>25. При личном обращении лица, обратившегося за информированием, специалист обязан:</w:t>
      </w:r>
    </w:p>
    <w:p>
      <w:pPr>
        <w:pStyle w:val="Normal"/>
        <w:ind w:firstLine="709"/>
        <w:jc w:val="both"/>
        <w:rPr>
          <w:rFonts w:ascii="Times New Roman" w:hAnsi="Times New Roman" w:cs="Times New Roman"/>
        </w:rPr>
      </w:pPr>
      <w:r>
        <w:rPr>
          <w:rFonts w:cs="Times New Roman" w:ascii="Times New Roman" w:hAnsi="Times New Roman"/>
        </w:rPr>
        <w:t>- предложить лицу, обратившемуся за информированием, представиться;</w:t>
      </w:r>
    </w:p>
    <w:p>
      <w:pPr>
        <w:pStyle w:val="Normal"/>
        <w:ind w:firstLine="709"/>
        <w:jc w:val="both"/>
        <w:rPr>
          <w:rFonts w:ascii="Times New Roman" w:hAnsi="Times New Roman" w:cs="Times New Roman"/>
        </w:rPr>
      </w:pPr>
      <w:r>
        <w:rPr>
          <w:rFonts w:cs="Times New Roman" w:ascii="Times New Roman" w:hAnsi="Times New Roman"/>
        </w:rPr>
        <w:t>- выслушать вопрос;</w:t>
      </w:r>
    </w:p>
    <w:p>
      <w:pPr>
        <w:pStyle w:val="Normal"/>
        <w:ind w:firstLine="709"/>
        <w:jc w:val="both"/>
        <w:rPr>
          <w:rFonts w:ascii="Times New Roman" w:hAnsi="Times New Roman" w:cs="Times New Roman"/>
        </w:rPr>
      </w:pPr>
      <w:r>
        <w:rPr>
          <w:rFonts w:cs="Times New Roman" w:ascii="Times New Roman" w:hAnsi="Times New Roman"/>
        </w:rPr>
        <w:t>- уточнить у лица, обратившегося за информированием, какие сведения ему необходимы, и в какой форме он желает получить ответ;</w:t>
      </w:r>
    </w:p>
    <w:p>
      <w:pPr>
        <w:pStyle w:val="Normal"/>
        <w:ind w:firstLine="709"/>
        <w:jc w:val="both"/>
        <w:rPr>
          <w:rFonts w:ascii="Times New Roman" w:hAnsi="Times New Roman" w:cs="Times New Roman"/>
        </w:rPr>
      </w:pPr>
      <w:r>
        <w:rPr>
          <w:rFonts w:cs="Times New Roman" w:ascii="Times New Roman" w:hAnsi="Times New Roman"/>
        </w:rPr>
        <w:t>- определить уровень сложности вопроса;</w:t>
      </w:r>
    </w:p>
    <w:p>
      <w:pPr>
        <w:pStyle w:val="Normal"/>
        <w:ind w:firstLine="709"/>
        <w:jc w:val="both"/>
        <w:rPr>
          <w:rFonts w:ascii="Times New Roman" w:hAnsi="Times New Roman" w:cs="Times New Roman"/>
        </w:rPr>
      </w:pPr>
      <w:r>
        <w:rPr>
          <w:rFonts w:cs="Times New Roman" w:ascii="Times New Roman" w:hAnsi="Times New Roman"/>
        </w:rPr>
        <w:t>- дать ответ в рамках своей компетенции в форме, удобной для лица, обратившегося за информированием.</w:t>
      </w:r>
    </w:p>
    <w:p>
      <w:pPr>
        <w:pStyle w:val="Normal"/>
        <w:ind w:firstLine="709"/>
        <w:jc w:val="both"/>
        <w:rPr>
          <w:rFonts w:ascii="Times New Roman" w:hAnsi="Times New Roman" w:cs="Times New Roman"/>
        </w:rPr>
      </w:pPr>
      <w:r>
        <w:rPr>
          <w:rFonts w:cs="Times New Roman" w:ascii="Times New Roman" w:hAnsi="Times New Roman"/>
        </w:rPr>
        <w:t>26. По просьбе лица, обратившегося за информированием, специалист представляет ему для ознакомления административный регламент.</w:t>
      </w:r>
    </w:p>
    <w:p>
      <w:pPr>
        <w:pStyle w:val="Normal"/>
        <w:ind w:firstLine="709"/>
        <w:jc w:val="both"/>
        <w:rPr>
          <w:rFonts w:ascii="Times New Roman" w:hAnsi="Times New Roman" w:cs="Times New Roman"/>
        </w:rPr>
      </w:pPr>
      <w:r>
        <w:rPr>
          <w:rFonts w:cs="Times New Roman" w:ascii="Times New Roman" w:hAnsi="Times New Roman"/>
        </w:rPr>
        <w:t>27. В том случае, если ответ не носит исчерпывающего характера, лицу, обратившемуся за информированием, разъясняется порядок получения информации в письменной форме.</w:t>
      </w:r>
    </w:p>
    <w:p>
      <w:pPr>
        <w:pStyle w:val="Normal"/>
        <w:ind w:firstLine="709"/>
        <w:jc w:val="both"/>
        <w:rPr>
          <w:rFonts w:ascii="Times New Roman" w:hAnsi="Times New Roman" w:cs="Times New Roman"/>
        </w:rPr>
      </w:pPr>
      <w:r>
        <w:rPr>
          <w:rFonts w:cs="Times New Roman" w:ascii="Times New Roman" w:hAnsi="Times New Roman"/>
        </w:rPr>
        <w:t>28. В том случае, если подготовка ответа требует продолжительного времени, специалист назначает лицу, обратившемуся за информированием, удобное для него время для получения окончательного и полного ответа на поставленные вопросы. К назначенному сроку специалист готовит ответ на поставленные вопросы. В случае необходимости ответ готовится при взаимодействии с должностными лицами органов и организаций, участвующих в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29. Информация о порядке предоставления муниципальной услуги по телефону лица, обратившегося за информированием, осуществляется в часы работы ОМСУ.</w:t>
      </w:r>
    </w:p>
    <w:p>
      <w:pPr>
        <w:pStyle w:val="Normal"/>
        <w:ind w:firstLine="709"/>
        <w:jc w:val="both"/>
        <w:rPr>
          <w:rFonts w:ascii="Times New Roman" w:hAnsi="Times New Roman" w:cs="Times New Roman"/>
          <w:b/>
          <w:b/>
        </w:rPr>
      </w:pPr>
      <w:r>
        <w:rPr>
          <w:rFonts w:cs="Times New Roman" w:ascii="Times New Roman" w:hAnsi="Times New Roman"/>
        </w:rPr>
        <w:t xml:space="preserve">При ответах на телефонные звонки заявителей специалисты подробно и в вежливой форме информируют лиц, обратившихся за информированием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(последнее – при наличии) и должности специалиста, принявшего телефонный вызов. </w:t>
      </w:r>
    </w:p>
    <w:p>
      <w:pPr>
        <w:pStyle w:val="Normal"/>
        <w:ind w:firstLine="709"/>
        <w:jc w:val="both"/>
        <w:rPr>
          <w:rFonts w:ascii="Times New Roman" w:hAnsi="Times New Roman" w:cs="Times New Roman"/>
        </w:rPr>
      </w:pPr>
      <w:r>
        <w:rPr>
          <w:rFonts w:cs="Times New Roman" w:ascii="Times New Roman" w:hAnsi="Times New Roman"/>
        </w:rPr>
        <w:t>При невозможности специалиста ОМСУ, принявшего звонок, самостоятельно ответить на поставленные вопросы телефонный звонок должен быть переадресован (переведен) на другое должностное лицо ОМСУ или лицу, обратившемуся за информированием может быть дана рекомендация о направлении письменного запроса.</w:t>
      </w:r>
    </w:p>
    <w:p>
      <w:pPr>
        <w:pStyle w:val="Normal"/>
        <w:ind w:firstLine="709"/>
        <w:jc w:val="both"/>
        <w:rPr>
          <w:rFonts w:ascii="Times New Roman" w:hAnsi="Times New Roman" w:cs="Times New Roman"/>
        </w:rPr>
      </w:pPr>
      <w:r>
        <w:rPr>
          <w:rFonts w:cs="Times New Roman" w:ascii="Times New Roman" w:hAnsi="Times New Roman"/>
        </w:rPr>
        <w:t>30. Специалист при ответе на телефонный звонок:</w:t>
      </w:r>
    </w:p>
    <w:p>
      <w:pPr>
        <w:pStyle w:val="Normal"/>
        <w:ind w:firstLine="709"/>
        <w:jc w:val="both"/>
        <w:rPr>
          <w:rFonts w:ascii="Times New Roman" w:hAnsi="Times New Roman" w:cs="Times New Roman"/>
        </w:rPr>
      </w:pPr>
      <w:r>
        <w:rPr>
          <w:rFonts w:cs="Times New Roman" w:ascii="Times New Roman" w:hAnsi="Times New Roman"/>
        </w:rPr>
        <w:t>- называет организацию, которую он представляет;</w:t>
      </w:r>
    </w:p>
    <w:p>
      <w:pPr>
        <w:pStyle w:val="Normal"/>
        <w:ind w:firstLine="709"/>
        <w:jc w:val="both"/>
        <w:rPr>
          <w:rFonts w:ascii="Times New Roman" w:hAnsi="Times New Roman" w:cs="Times New Roman"/>
        </w:rPr>
      </w:pPr>
      <w:r>
        <w:rPr>
          <w:rFonts w:cs="Times New Roman" w:ascii="Times New Roman" w:hAnsi="Times New Roman"/>
        </w:rPr>
        <w:t>- представляется и называет свою должность;</w:t>
      </w:r>
    </w:p>
    <w:p>
      <w:pPr>
        <w:pStyle w:val="Normal"/>
        <w:ind w:firstLine="709"/>
        <w:jc w:val="both"/>
        <w:rPr>
          <w:rFonts w:ascii="Times New Roman" w:hAnsi="Times New Roman" w:cs="Times New Roman"/>
        </w:rPr>
      </w:pPr>
      <w:r>
        <w:rPr>
          <w:rFonts w:cs="Times New Roman" w:ascii="Times New Roman" w:hAnsi="Times New Roman"/>
        </w:rPr>
        <w:t>- предлагает лицу, обратившемуся за информированием, представиться;</w:t>
      </w:r>
    </w:p>
    <w:p>
      <w:pPr>
        <w:pStyle w:val="Normal"/>
        <w:ind w:firstLine="709"/>
        <w:jc w:val="both"/>
        <w:rPr>
          <w:rFonts w:ascii="Times New Roman" w:hAnsi="Times New Roman" w:cs="Times New Roman"/>
        </w:rPr>
      </w:pPr>
      <w:r>
        <w:rPr>
          <w:rFonts w:cs="Times New Roman" w:ascii="Times New Roman" w:hAnsi="Times New Roman"/>
        </w:rPr>
        <w:t>- выслушивает и уточняет, при необходимости, суть вопроса;</w:t>
      </w:r>
    </w:p>
    <w:p>
      <w:pPr>
        <w:pStyle w:val="Normal"/>
        <w:ind w:firstLine="709"/>
        <w:jc w:val="both"/>
        <w:rPr>
          <w:rFonts w:ascii="Times New Roman" w:hAnsi="Times New Roman" w:cs="Times New Roman"/>
        </w:rPr>
      </w:pPr>
      <w:r>
        <w:rPr>
          <w:rFonts w:cs="Times New Roman" w:ascii="Times New Roman" w:hAnsi="Times New Roman"/>
        </w:rPr>
        <w:t>- подробно, лаконично и в вежливой форме дает ответ по существу вопроса;</w:t>
      </w:r>
    </w:p>
    <w:p>
      <w:pPr>
        <w:pStyle w:val="Normal"/>
        <w:ind w:firstLine="709"/>
        <w:jc w:val="both"/>
        <w:rPr>
          <w:rFonts w:ascii="Times New Roman" w:hAnsi="Times New Roman" w:cs="Times New Roman"/>
        </w:rPr>
      </w:pPr>
      <w:r>
        <w:rPr>
          <w:rFonts w:cs="Times New Roman" w:ascii="Times New Roman" w:hAnsi="Times New Roman"/>
        </w:rPr>
        <w:t xml:space="preserve">- при невозможности в момент обращения ответить на поставленный вопрос предлагает лицу, обратившемуся за информированием, перезвонить в определенный день и в определенное время или разъясняет право обратиться с письменным обращением в ОМСУ с указанием требований к оформлению обращения. </w:t>
      </w:r>
    </w:p>
    <w:p>
      <w:pPr>
        <w:pStyle w:val="Normal"/>
        <w:ind w:firstLine="709"/>
        <w:jc w:val="both"/>
        <w:rPr>
          <w:rFonts w:ascii="Times New Roman" w:hAnsi="Times New Roman" w:cs="Times New Roman"/>
        </w:rPr>
      </w:pPr>
      <w:r>
        <w:rPr>
          <w:rFonts w:cs="Times New Roman" w:ascii="Times New Roman" w:hAnsi="Times New Roman"/>
        </w:rPr>
        <w:t>Во время разговора специалист должен произносить слова четко, избегать параллельных разговоров с окружающими людьми и не прерывать разговор по причине поступления телефонного звонка на другой аппарат.</w:t>
      </w:r>
    </w:p>
    <w:p>
      <w:pPr>
        <w:pStyle w:val="Normal"/>
        <w:ind w:firstLine="709"/>
        <w:jc w:val="both"/>
        <w:rPr>
          <w:rFonts w:ascii="Times New Roman" w:hAnsi="Times New Roman" w:cs="Times New Roman"/>
        </w:rPr>
      </w:pPr>
      <w:r>
        <w:rPr>
          <w:rFonts w:cs="Times New Roman" w:ascii="Times New Roman" w:hAnsi="Times New Roman"/>
        </w:rPr>
        <w:t>31. Устное информирование лица, обратившегося за информированием, как при личном обращение, так и по телефону, осуществляется не более 15 минут.</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t>Порядок получения информации о порядке предоставления муниципальной услуги посредством публичного информирования</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32. Публичное письменное информирование о порядке предоставления муниципальной услуги осуществляется посредством размещения информации на информационных стендах в ОМСУ в сети Интернет на официальном сайте ОМСУ.</w:t>
      </w:r>
    </w:p>
    <w:p>
      <w:pPr>
        <w:pStyle w:val="Normal"/>
        <w:ind w:firstLine="709"/>
        <w:jc w:val="both"/>
        <w:rPr>
          <w:rFonts w:ascii="Times New Roman" w:hAnsi="Times New Roman" w:cs="Times New Roman"/>
        </w:rPr>
      </w:pPr>
      <w:r>
        <w:rPr>
          <w:rFonts w:cs="Times New Roman" w:ascii="Times New Roman" w:hAnsi="Times New Roman"/>
        </w:rPr>
      </w:r>
    </w:p>
    <w:p>
      <w:pPr>
        <w:pStyle w:val="Normal"/>
        <w:widowControl/>
        <w:numPr>
          <w:ilvl w:val="0"/>
          <w:numId w:val="1"/>
        </w:numPr>
        <w:jc w:val="center"/>
        <w:rPr>
          <w:rFonts w:ascii="Times New Roman" w:hAnsi="Times New Roman" w:cs="Times New Roman"/>
          <w:b/>
          <w:b/>
        </w:rPr>
      </w:pPr>
      <w:r>
        <w:rPr>
          <w:rFonts w:cs="Times New Roman" w:ascii="Times New Roman" w:hAnsi="Times New Roman"/>
          <w:b/>
        </w:rPr>
        <w:t>СТАНДАРТ ПРЕДОСТАВЛЕНИЯ МУНИЦИПАЛЬНОЙ УСЛУГИ</w:t>
      </w:r>
    </w:p>
    <w:p>
      <w:pPr>
        <w:pStyle w:val="Normal"/>
        <w:tabs>
          <w:tab w:val="clear" w:pos="708"/>
          <w:tab w:val="left" w:pos="3994" w:leader="none"/>
        </w:tabs>
        <w:ind w:left="1429" w:firstLine="720"/>
        <w:rPr>
          <w:rFonts w:ascii="Times New Roman" w:hAnsi="Times New Roman" w:cs="Times New Roman"/>
          <w:b/>
          <w:b/>
        </w:rPr>
      </w:pPr>
      <w:r>
        <w:rPr>
          <w:rFonts w:cs="Times New Roman" w:ascii="Times New Roman" w:hAnsi="Times New Roman"/>
          <w:b/>
        </w:rPr>
        <w:tab/>
      </w:r>
    </w:p>
    <w:p>
      <w:pPr>
        <w:pStyle w:val="Normal"/>
        <w:tabs>
          <w:tab w:val="clear" w:pos="708"/>
          <w:tab w:val="left" w:pos="3994" w:leader="none"/>
        </w:tabs>
        <w:jc w:val="center"/>
        <w:rPr>
          <w:rFonts w:ascii="Times New Roman" w:hAnsi="Times New Roman" w:cs="Times New Roman"/>
          <w:b/>
          <w:b/>
          <w:i/>
          <w:i/>
        </w:rPr>
      </w:pPr>
      <w:r>
        <w:rPr>
          <w:rFonts w:cs="Times New Roman" w:ascii="Times New Roman" w:hAnsi="Times New Roman"/>
          <w:i/>
        </w:rPr>
        <w:t>Наименование муниципальной услуги</w:t>
      </w:r>
    </w:p>
    <w:p>
      <w:pPr>
        <w:pStyle w:val="Normal"/>
        <w:tabs>
          <w:tab w:val="clear" w:pos="708"/>
          <w:tab w:val="left" w:pos="3994" w:leader="none"/>
        </w:tabs>
        <w:ind w:left="1429" w:firstLine="720"/>
        <w:rPr>
          <w:rFonts w:ascii="Times New Roman" w:hAnsi="Times New Roman" w:cs="Times New Roman"/>
          <w:b/>
          <w:b/>
        </w:rPr>
      </w:pPr>
      <w:r>
        <w:rPr>
          <w:rFonts w:cs="Times New Roman" w:ascii="Times New Roman" w:hAnsi="Times New Roman"/>
          <w:b/>
        </w:rPr>
      </w:r>
    </w:p>
    <w:p>
      <w:pPr>
        <w:pStyle w:val="Normal"/>
        <w:shd w:val="clear" w:color="auto" w:fill="FFFFFF"/>
        <w:ind w:firstLine="709"/>
        <w:jc w:val="both"/>
        <w:rPr>
          <w:rFonts w:ascii="Times New Roman" w:hAnsi="Times New Roman" w:cs="Times New Roman"/>
        </w:rPr>
      </w:pPr>
      <w:r>
        <w:rPr>
          <w:rFonts w:cs="Times New Roman" w:ascii="Times New Roman" w:hAnsi="Times New Roman"/>
        </w:rPr>
        <w:t>33. Наименование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p>
    <w:p>
      <w:pPr>
        <w:pStyle w:val="Normal"/>
        <w:shd w:val="clear" w:color="auto" w:fill="FFFFFF"/>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Наименование органа, предоставляющего муниципальную услугу</w:t>
      </w:r>
    </w:p>
    <w:p>
      <w:pPr>
        <w:pStyle w:val="Normal"/>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34. Предоставление муниципальной услуги осуществляется ОМСУ - администрацией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35. Непосредственное предоставление муниципальной услуги обеспечивается юридическим отделом администрации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36. Специалисту юридического отдела, ответственному за предоставление муниципальной услуги, запрещается требовать от заявителя:</w:t>
      </w:r>
    </w:p>
    <w:p>
      <w:pPr>
        <w:pStyle w:val="Normal"/>
        <w:tabs>
          <w:tab w:val="clear" w:pos="708"/>
          <w:tab w:val="left" w:pos="993" w:leader="none"/>
        </w:tabs>
        <w:ind w:firstLine="709"/>
        <w:jc w:val="both"/>
        <w:rPr>
          <w:rFonts w:ascii="Times New Roman" w:hAnsi="Times New Roman" w:cs="Times New Roman"/>
        </w:rPr>
      </w:pPr>
      <w:r>
        <w:rPr>
          <w:rFonts w:cs="Times New Roman" w:ascii="Times New Roman" w:hAnsi="Times New Roman"/>
        </w:rPr>
        <w:t>1) предоставления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pPr>
        <w:pStyle w:val="Normal"/>
        <w:tabs>
          <w:tab w:val="clear" w:pos="708"/>
          <w:tab w:val="left" w:pos="993" w:leader="none"/>
        </w:tabs>
        <w:ind w:firstLine="709"/>
        <w:jc w:val="both"/>
        <w:rPr>
          <w:rFonts w:ascii="Times New Roman" w:hAnsi="Times New Roman" w:cs="Times New Roman"/>
        </w:rPr>
      </w:pPr>
      <w:r>
        <w:rPr>
          <w:rFonts w:cs="Times New Roman" w:ascii="Times New Roman" w:hAnsi="Times New Roman"/>
        </w:rPr>
        <w:t>2)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pPr>
        <w:pStyle w:val="Normal"/>
        <w:tabs>
          <w:tab w:val="clear" w:pos="708"/>
          <w:tab w:val="left" w:pos="993" w:leader="none"/>
        </w:tabs>
        <w:ind w:firstLine="709"/>
        <w:jc w:val="both"/>
        <w:rPr/>
      </w:pPr>
      <w:r>
        <w:rPr>
          <w:rFonts w:cs="Times New Roman" w:ascii="Times New Roman" w:hAnsi="Times New Roman"/>
        </w:rPr>
        <w:t xml:space="preserve">3)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либо подведомственных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4">
        <w:r>
          <w:rPr>
            <w:rStyle w:val="ListLabel2"/>
            <w:rFonts w:cs="Times New Roman" w:ascii="Times New Roman" w:hAnsi="Times New Roman"/>
            <w:color w:val="0000FF"/>
          </w:rPr>
          <w:t>частью 6</w:t>
        </w:r>
      </w:hyperlink>
      <w:r>
        <w:rPr>
          <w:rFonts w:cs="Times New Roman" w:ascii="Times New Roman" w:hAnsi="Times New Roman"/>
        </w:rPr>
        <w:t xml:space="preserve">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pPr>
        <w:pStyle w:val="Normal"/>
        <w:tabs>
          <w:tab w:val="clear" w:pos="708"/>
          <w:tab w:val="left" w:pos="993" w:leader="none"/>
        </w:tabs>
        <w:ind w:firstLine="709"/>
        <w:jc w:val="both"/>
        <w:rPr/>
      </w:pPr>
      <w:r>
        <w:rPr>
          <w:rFonts w:cs="Times New Roman" w:ascii="Times New Roman" w:hAnsi="Times New Roman"/>
        </w:rPr>
        <w:t xml:space="preserve">4)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5">
        <w:r>
          <w:rPr>
            <w:rStyle w:val="ListLabel2"/>
            <w:rFonts w:cs="Times New Roman" w:ascii="Times New Roman" w:hAnsi="Times New Roman"/>
            <w:color w:val="0000FF"/>
          </w:rPr>
          <w:t>части 1 статьи 9</w:t>
        </w:r>
      </w:hyperlink>
      <w:r>
        <w:rPr>
          <w:rFonts w:cs="Times New Roman" w:ascii="Times New Roman" w:hAnsi="Times New Roman"/>
        </w:rPr>
        <w:t xml:space="preserve"> Федерального закона от 27.07.2010 № 210-ФЗ «Об организации предоставления государственных и муниципальных услуг»;</w:t>
      </w:r>
    </w:p>
    <w:p>
      <w:pPr>
        <w:pStyle w:val="Normal"/>
        <w:ind w:firstLine="540"/>
        <w:jc w:val="both"/>
        <w:rPr>
          <w:rFonts w:ascii="Times New Roman" w:hAnsi="Times New Roman" w:cs="Times New Roman"/>
        </w:rPr>
      </w:pPr>
      <w:r>
        <w:rPr>
          <w:rFonts w:cs="Times New Roman" w:ascii="Times New Roman" w:hAnsi="Times New Roman"/>
        </w:rPr>
        <w:t>5)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pPr>
        <w:pStyle w:val="Normal"/>
        <w:ind w:firstLine="540"/>
        <w:jc w:val="both"/>
        <w:rPr>
          <w:rFonts w:ascii="Times New Roman" w:hAnsi="Times New Roman" w:cs="Times New Roman"/>
        </w:rPr>
      </w:pPr>
      <w:r>
        <w:rPr>
          <w:rFonts w:cs="Times New Roman" w:ascii="Times New Roman" w:hAnsi="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Normal"/>
        <w:ind w:firstLine="540"/>
        <w:jc w:val="both"/>
        <w:rPr>
          <w:rFonts w:ascii="Times New Roman" w:hAnsi="Times New Roman" w:cs="Times New Roman"/>
        </w:rPr>
      </w:pPr>
      <w:r>
        <w:rPr>
          <w:rFonts w:cs="Times New Roman" w:ascii="Times New Roman" w:hAnsi="Times New Roman"/>
        </w:rPr>
        <w:t>б) наличие ошибок в заявлении о предоставлении муниципальной услуги и документах, поданных заявителем после первоначального отказа в предоставлении муниципальной услуги и не включенных в представленный ранее комплект документов;</w:t>
      </w:r>
    </w:p>
    <w:p>
      <w:pPr>
        <w:pStyle w:val="Normal"/>
        <w:ind w:firstLine="540"/>
        <w:jc w:val="both"/>
        <w:rPr>
          <w:rFonts w:ascii="Times New Roman" w:hAnsi="Times New Roman" w:cs="Times New Roman"/>
        </w:rPr>
      </w:pPr>
      <w:r>
        <w:rPr>
          <w:rFonts w:cs="Times New Roman" w:ascii="Times New Roman" w:hAnsi="Times New Roman"/>
        </w:rPr>
        <w:t>в) истечение срока действия документов или изменение информации после первоначального отказа в предоставлении муниципальной услуги;</w:t>
      </w:r>
    </w:p>
    <w:p>
      <w:pPr>
        <w:pStyle w:val="Normal"/>
        <w:ind w:firstLine="540"/>
        <w:jc w:val="both"/>
        <w:rPr/>
      </w:pPr>
      <w:r>
        <w:rPr>
          <w:rFonts w:cs="Times New Roman" w:ascii="Times New Roman" w:hAnsi="Times New Roman"/>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w:t>
      </w:r>
      <w:hyperlink r:id="rId6">
        <w:r>
          <w:rPr>
            <w:rStyle w:val="ListLabel2"/>
            <w:rFonts w:cs="Times New Roman" w:ascii="Times New Roman" w:hAnsi="Times New Roman"/>
            <w:color w:val="0000FF"/>
          </w:rPr>
          <w:t>частью 1.1 статьи 16</w:t>
        </w:r>
      </w:hyperlink>
      <w:r>
        <w:rPr>
          <w:rFonts w:cs="Times New Roman" w:ascii="Times New Roman" w:hAnsi="Times New Roman"/>
        </w:rPr>
        <w:t xml:space="preserve"> Федерального закона от 27.07.2010 № 210-ФЗ «Об организации предоставления государственных и муниципальных услуг», при первоначальном отказе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Результат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37. Результатом предоставления муниципальной услуги являются:</w:t>
      </w:r>
    </w:p>
    <w:p>
      <w:pPr>
        <w:pStyle w:val="Normal"/>
        <w:ind w:firstLine="709"/>
        <w:jc w:val="both"/>
        <w:rPr>
          <w:rFonts w:ascii="Times New Roman" w:hAnsi="Times New Roman" w:cs="Times New Roman"/>
        </w:rPr>
      </w:pPr>
      <w:r>
        <w:rPr>
          <w:rFonts w:cs="Times New Roman" w:ascii="Times New Roman" w:hAnsi="Times New Roman"/>
        </w:rPr>
        <w:t>1) выдача (направление) заявителю уведомления о регистрации коллективного договора, соглашения, изменений и дополнений в коллективный договор, соглашение, соглашений сторон о продлении срока действия коллективных договоров, соглашений, заключенных на территории Каслинского муниципального района;</w:t>
      </w:r>
    </w:p>
    <w:p>
      <w:pPr>
        <w:pStyle w:val="Normal"/>
        <w:shd w:val="clear" w:color="auto" w:fill="FFFFFF"/>
        <w:ind w:firstLine="709"/>
        <w:jc w:val="both"/>
        <w:rPr>
          <w:rFonts w:ascii="Times New Roman" w:hAnsi="Times New Roman" w:cs="Times New Roman"/>
        </w:rPr>
      </w:pPr>
      <w:r>
        <w:rPr>
          <w:rFonts w:cs="Times New Roman" w:ascii="Times New Roman" w:hAnsi="Times New Roman"/>
        </w:rPr>
        <w:t>2) выдача (направление) заявителю уведомления об отказе в предоставлении муниципальной услуге и направление письменного обращения в Государственную инспекцию труда в Челябинской области о выявленных условиях коллективного договора, ухудшающих положение работников по сравнению с трудовым законодательством и иными нормативными правовыми актами, содержащими нормы трудового права с копиями соответствующих документов;</w:t>
      </w:r>
    </w:p>
    <w:p>
      <w:pPr>
        <w:pStyle w:val="Normal"/>
        <w:shd w:val="clear" w:color="auto" w:fill="FFFFFF"/>
        <w:ind w:firstLine="709"/>
        <w:jc w:val="both"/>
        <w:rPr>
          <w:rFonts w:ascii="Times New Roman" w:hAnsi="Times New Roman" w:cs="Times New Roman"/>
        </w:rPr>
      </w:pPr>
      <w:r>
        <w:rPr>
          <w:rFonts w:cs="Times New Roman" w:ascii="Times New Roman" w:hAnsi="Times New Roman"/>
        </w:rPr>
        <w:t>3) возврат двух подлинный экземпляров представленных заявителем документов.</w:t>
      </w:r>
    </w:p>
    <w:p>
      <w:pPr>
        <w:pStyle w:val="Normal"/>
        <w:shd w:val="clear" w:color="auto" w:fill="FFFFFF"/>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Срок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38. Максимальный срок предоставления муниципальной услуги составляет не более 30 (тридцати) календарных дней, исчисляемых со дня регистрации заявления в канцелярии ОМСУ.</w:t>
      </w:r>
    </w:p>
    <w:p>
      <w:pPr>
        <w:pStyle w:val="Normal"/>
        <w:ind w:firstLine="709"/>
        <w:jc w:val="both"/>
        <w:rPr>
          <w:rFonts w:ascii="Times New Roman" w:hAnsi="Times New Roman" w:cs="Times New Roman"/>
        </w:rPr>
      </w:pPr>
      <w:r>
        <w:rPr>
          <w:rFonts w:cs="Times New Roman" w:ascii="Times New Roman" w:hAnsi="Times New Roman"/>
        </w:rPr>
        <w:t>39. Срок предоставления муниципальной услуги может быть продлен главой Каслинского муниципального района, но не более чем на 30 календарных дней с одновременным уведомлением заявителя о таком продлении срока предоставления муниципальной услуги и обоснованием необходимости продления сроков.</w:t>
      </w:r>
    </w:p>
    <w:p>
      <w:pPr>
        <w:pStyle w:val="Normal"/>
        <w:jc w:val="both"/>
        <w:rPr>
          <w:rFonts w:ascii="Times New Roman" w:hAnsi="Times New Roman" w:cs="Times New Roman"/>
        </w:rPr>
      </w:pPr>
      <w:r>
        <w:rPr>
          <w:rFonts w:cs="Times New Roman" w:ascii="Times New Roman" w:hAnsi="Times New Roman"/>
        </w:rPr>
      </w:r>
    </w:p>
    <w:p>
      <w:pPr>
        <w:pStyle w:val="Normal"/>
        <w:numPr>
          <w:ilvl w:val="0"/>
          <w:numId w:val="0"/>
        </w:numPr>
        <w:jc w:val="center"/>
        <w:outlineLvl w:val="2"/>
        <w:rPr>
          <w:rFonts w:ascii="Times New Roman" w:hAnsi="Times New Roman" w:cs="Times New Roman"/>
          <w:i/>
          <w:i/>
        </w:rPr>
      </w:pPr>
      <w:r>
        <w:rPr>
          <w:rFonts w:cs="Times New Roman" w:ascii="Times New Roman" w:hAnsi="Times New Roman"/>
          <w:i/>
        </w:rPr>
        <w:t>Правовые основания для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t>40. Правовыми основаниями для предоставления муниципальной услуги являются:</w:t>
      </w:r>
    </w:p>
    <w:p>
      <w:pPr>
        <w:pStyle w:val="Normal"/>
        <w:ind w:firstLine="709"/>
        <w:jc w:val="both"/>
        <w:rPr>
          <w:rFonts w:ascii="Times New Roman" w:hAnsi="Times New Roman" w:cs="Times New Roman"/>
        </w:rPr>
      </w:pPr>
      <w:r>
        <w:rPr>
          <w:rFonts w:cs="Times New Roman" w:ascii="Times New Roman" w:hAnsi="Times New Roman"/>
        </w:rPr>
        <w:t>1) Трудовой кодекс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2) Федеральный закон от 06.10.2003 г. № 131-ФЗ «Об общих принципах организации местного самоуправления в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3) Федеральный закон от 27.07.2010 г. № 210-ФЗ «Об организации предоставления государственных и муниципальных услуг»;</w:t>
      </w:r>
    </w:p>
    <w:p>
      <w:pPr>
        <w:pStyle w:val="Normal"/>
        <w:ind w:firstLine="709"/>
        <w:jc w:val="both"/>
        <w:rPr>
          <w:rFonts w:ascii="Times New Roman" w:hAnsi="Times New Roman" w:cs="Times New Roman"/>
        </w:rPr>
      </w:pPr>
      <w:r>
        <w:rPr>
          <w:rFonts w:cs="Times New Roman" w:ascii="Times New Roman" w:hAnsi="Times New Roman"/>
        </w:rPr>
        <w:t>4) Федеральный закон от 12.01.1996 №7 ФЗ «О некоммерческих организациях»;</w:t>
      </w:r>
    </w:p>
    <w:p>
      <w:pPr>
        <w:pStyle w:val="Normal"/>
        <w:ind w:firstLine="709"/>
        <w:jc w:val="both"/>
        <w:rPr>
          <w:rFonts w:ascii="Times New Roman" w:hAnsi="Times New Roman" w:cs="Times New Roman"/>
        </w:rPr>
      </w:pPr>
      <w:r>
        <w:rPr>
          <w:rFonts w:cs="Times New Roman" w:ascii="Times New Roman" w:hAnsi="Times New Roman"/>
        </w:rPr>
        <w:t>5) Федеральный закон от 02.05.2006 №59-ФЗ «О порядке рассмотрения обращений граждан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6) Федеральный закон от 12.01.1996 №10-ФЗ «О профессиональных союзах, их правах и гарантиях деятельности»;</w:t>
      </w:r>
    </w:p>
    <w:p>
      <w:pPr>
        <w:pStyle w:val="Normal"/>
        <w:ind w:right="240" w:firstLine="709"/>
        <w:jc w:val="both"/>
        <w:textAlignment w:val="top"/>
        <w:rPr>
          <w:rFonts w:ascii="Times New Roman" w:hAnsi="Times New Roman" w:cs="Times New Roman"/>
        </w:rPr>
      </w:pPr>
      <w:r>
        <w:rPr>
          <w:rFonts w:cs="Times New Roman" w:ascii="Times New Roman" w:hAnsi="Times New Roman"/>
        </w:rPr>
        <w:t xml:space="preserve">7) Постановление администрации Каслинского муниципального района </w:t>
      </w:r>
      <w:r>
        <w:rPr>
          <w:rFonts w:cs="Times New Roman" w:ascii="Times New Roman" w:hAnsi="Times New Roman"/>
          <w:bCs/>
        </w:rPr>
        <w:t>от 28.02.2011г. №104 «О Порядке разработки и утверждения административных регламентов предоставления муниципальных услуг структурными (отраслевыми) органами, подразделениями администрации Каслинского муниципального района и муниципальными учреждениями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8) территориальное соглашение от 24.12.2018 между Ассоциацией профсоюзных организаций Каслинского муниципального района, Объединением работодателей «Касли-Промасс» и администрацией Каслинского муниципального района на 2018-2020 годы;</w:t>
      </w:r>
    </w:p>
    <w:p>
      <w:pPr>
        <w:pStyle w:val="Normal"/>
        <w:ind w:firstLine="709"/>
        <w:jc w:val="both"/>
        <w:rPr>
          <w:rFonts w:ascii="Times New Roman" w:hAnsi="Times New Roman" w:cs="Times New Roman"/>
        </w:rPr>
      </w:pPr>
      <w:r>
        <w:rPr>
          <w:rFonts w:cs="Times New Roman" w:ascii="Times New Roman" w:hAnsi="Times New Roman"/>
        </w:rPr>
        <w:t>9) настоящий Административный регламент.</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strike/>
        </w:rPr>
      </w:pPr>
      <w:r>
        <w:rPr>
          <w:rFonts w:cs="Times New Roman" w:ascii="Times New Roman" w:hAnsi="Times New Roman"/>
        </w:rPr>
        <w:t xml:space="preserve">41. Для получения муниципальной услуги заявитель представляет в ОМСУ заявление по форме согласно приложению 2 к настоящему Административному регламенту. </w:t>
      </w:r>
    </w:p>
    <w:p>
      <w:pPr>
        <w:pStyle w:val="Normal"/>
        <w:ind w:firstLine="709"/>
        <w:jc w:val="both"/>
        <w:rPr>
          <w:rFonts w:ascii="Times New Roman" w:hAnsi="Times New Roman" w:cs="Times New Roman"/>
        </w:rPr>
      </w:pPr>
      <w:r>
        <w:rPr>
          <w:rFonts w:cs="Times New Roman" w:ascii="Times New Roman" w:hAnsi="Times New Roman"/>
        </w:rPr>
        <w:t>Ответственность за достоверность сведений, содержащихся в запросе заявителя, возлагается на заявителя.</w:t>
      </w:r>
    </w:p>
    <w:p>
      <w:pPr>
        <w:pStyle w:val="Normal"/>
        <w:ind w:firstLine="709"/>
        <w:jc w:val="both"/>
        <w:rPr>
          <w:rFonts w:ascii="Times New Roman" w:hAnsi="Times New Roman" w:cs="Times New Roman"/>
        </w:rPr>
      </w:pPr>
      <w:r>
        <w:rPr>
          <w:rFonts w:cs="Times New Roman" w:ascii="Times New Roman" w:hAnsi="Times New Roman"/>
        </w:rPr>
        <w:t>42. К заявлению прилагаются следующие документы:</w:t>
      </w:r>
    </w:p>
    <w:p>
      <w:pPr>
        <w:pStyle w:val="NormalWeb"/>
        <w:spacing w:beforeAutospacing="0" w:before="0" w:afterAutospacing="0" w:after="0"/>
        <w:ind w:firstLine="709"/>
        <w:jc w:val="both"/>
        <w:rPr/>
      </w:pPr>
      <w:r>
        <w:rPr/>
        <w:t>1) коллективный договор или соглашение (изменения в коллективный договор, соглашение) на бумажном носителе в 3 трех подлинных экземплярах, пронумерованный, прошитый и скрепленный печатями (при наличии печати) и подписями Сторон коллективного договора или соглашения;</w:t>
      </w:r>
    </w:p>
    <w:p>
      <w:pPr>
        <w:pStyle w:val="NormalWeb"/>
        <w:spacing w:beforeAutospacing="0" w:before="0" w:afterAutospacing="0" w:after="0"/>
        <w:ind w:firstLine="709"/>
        <w:jc w:val="both"/>
        <w:rPr/>
      </w:pPr>
      <w:r>
        <w:rPr/>
        <w:t>2) надлежащим образом заверенные копии документов (нормативно-правовые акты) утвержденные работодателем, на которые делаются ссылки в тексте коллективного договора или соглашения (изменения в коллективный договор, соглашение);</w:t>
      </w:r>
    </w:p>
    <w:p>
      <w:pPr>
        <w:pStyle w:val="NormalWeb"/>
        <w:spacing w:beforeAutospacing="0" w:before="0" w:afterAutospacing="0" w:after="0"/>
        <w:ind w:firstLine="709"/>
        <w:jc w:val="both"/>
        <w:rPr/>
      </w:pPr>
      <w:r>
        <w:rPr/>
        <w:t>3) выписка из протокола общего собрания (конференции) работников о наделении полномочиями представителя работников на ведение коллективных переговоров и подписание коллективного договора, если первичная профсоюзная организация отсутствует или количество членов первичной профсоюзной организации составляет менее 50 процентов от общего количества работников организации (только для уведомительной регистрации коллективных договоров);</w:t>
      </w:r>
    </w:p>
    <w:p>
      <w:pPr>
        <w:pStyle w:val="NormalWeb"/>
        <w:spacing w:beforeAutospacing="0" w:before="0" w:afterAutospacing="0" w:after="0"/>
        <w:ind w:firstLine="709"/>
        <w:jc w:val="both"/>
        <w:rPr/>
      </w:pPr>
      <w:r>
        <w:rPr/>
        <w:t>4) протоколы разногласий (если таковые имеются).</w:t>
      </w:r>
    </w:p>
    <w:p>
      <w:pPr>
        <w:pStyle w:val="Normal"/>
        <w:shd w:val="clear" w:color="auto" w:fill="FFFFFF"/>
        <w:tabs>
          <w:tab w:val="clear" w:pos="708"/>
          <w:tab w:val="left" w:pos="0" w:leader="none"/>
        </w:tabs>
        <w:ind w:firstLine="709"/>
        <w:jc w:val="both"/>
        <w:rPr>
          <w:rFonts w:ascii="Times New Roman" w:hAnsi="Times New Roman" w:cs="Times New Roman"/>
        </w:rPr>
      </w:pPr>
      <w:r>
        <w:rPr>
          <w:rFonts w:cs="Times New Roman" w:ascii="Times New Roman" w:hAnsi="Times New Roman"/>
        </w:rPr>
        <w:t>43.</w:t>
      </w:r>
      <w:r>
        <w:rPr/>
        <w:t xml:space="preserve"> </w:t>
      </w:r>
      <w:r>
        <w:rPr>
          <w:rFonts w:cs="Times New Roman" w:ascii="Times New Roman" w:hAnsi="Times New Roman"/>
        </w:rPr>
        <w:t>Коллективный договор или соглашение (изменения в коллективный договор, соглашение) подлежит уведомительной регистрации в пределах срока его действия.</w:t>
      </w:r>
    </w:p>
    <w:p>
      <w:pPr>
        <w:pStyle w:val="NormalWeb"/>
        <w:spacing w:beforeAutospacing="0" w:before="0" w:afterAutospacing="0" w:after="0"/>
        <w:ind w:firstLine="709"/>
        <w:jc w:val="both"/>
        <w:rPr/>
      </w:pPr>
      <w:r>
        <w:rPr/>
        <w:t xml:space="preserve">Заявители в семидневный срок со дня подписания коллективного договора или соглашения (изменения в коллективный договор, соглашение) представляют его в ОМСУ на уведомительную регистрацию. </w:t>
      </w:r>
    </w:p>
    <w:p>
      <w:pPr>
        <w:pStyle w:val="Normal"/>
        <w:ind w:firstLine="709"/>
        <w:jc w:val="both"/>
        <w:rPr>
          <w:rFonts w:ascii="Times New Roman" w:hAnsi="Times New Roman" w:cs="Times New Roman"/>
        </w:rPr>
      </w:pPr>
      <w:r>
        <w:rPr>
          <w:rFonts w:cs="Times New Roman" w:ascii="Times New Roman" w:hAnsi="Times New Roman"/>
        </w:rPr>
        <w:t>Дата направления соглашения или коллективного договора (изменения в коллективный договор, соглашение) определяется по дате поступления в канцелярию ОМСУ.</w:t>
      </w:r>
    </w:p>
    <w:p>
      <w:pPr>
        <w:pStyle w:val="Normal"/>
        <w:ind w:firstLine="709"/>
        <w:jc w:val="both"/>
        <w:rPr>
          <w:rFonts w:ascii="Times New Roman" w:hAnsi="Times New Roman" w:cs="Times New Roman"/>
        </w:rPr>
      </w:pPr>
      <w:r>
        <w:rPr>
          <w:rFonts w:cs="Times New Roman" w:ascii="Times New Roman" w:hAnsi="Times New Roman"/>
        </w:rPr>
        <w:t>44. Заявление адресуется на имя главы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 xml:space="preserve">Заявление оформляется в машинописном виде на русском языке, при этом не допускается использование сокращений слов и аббревиатур. </w:t>
      </w:r>
    </w:p>
    <w:p>
      <w:pPr>
        <w:pStyle w:val="Normal"/>
        <w:ind w:firstLine="709"/>
        <w:jc w:val="both"/>
        <w:rPr>
          <w:rFonts w:ascii="Times New Roman" w:hAnsi="Times New Roman" w:cs="Times New Roman"/>
        </w:rPr>
      </w:pPr>
      <w:r>
        <w:rPr>
          <w:rFonts w:cs="Times New Roman" w:ascii="Times New Roman" w:hAnsi="Times New Roman"/>
        </w:rPr>
        <w:t>Документы, необходимые для предоставления муниципальной услуги, должны быть без исправлений и зачеркиваний.</w:t>
      </w:r>
    </w:p>
    <w:p>
      <w:pPr>
        <w:pStyle w:val="Normal"/>
        <w:tabs>
          <w:tab w:val="clear" w:pos="708"/>
          <w:tab w:val="left" w:pos="720" w:leader="none"/>
        </w:tabs>
        <w:ind w:firstLine="709"/>
        <w:jc w:val="both"/>
        <w:rPr>
          <w:rFonts w:ascii="Times New Roman" w:hAnsi="Times New Roman" w:cs="Times New Roman"/>
        </w:rPr>
      </w:pPr>
      <w:r>
        <w:rPr>
          <w:rFonts w:cs="Times New Roman" w:ascii="Times New Roman" w:hAnsi="Times New Roman"/>
        </w:rPr>
        <w:t>45. Страницы всех экземпляров коллективного договора, включая приложения, на которые имеются ссылки в тексте, должны быть пронумерованы сквозной нумерацией, прошиты и скреплены печатью на последней странице с указанием количества прошитых листов.</w:t>
      </w:r>
    </w:p>
    <w:p>
      <w:pPr>
        <w:pStyle w:val="Normal"/>
        <w:tabs>
          <w:tab w:val="clear" w:pos="708"/>
          <w:tab w:val="left" w:pos="720" w:leader="none"/>
        </w:tabs>
        <w:ind w:firstLine="709"/>
        <w:jc w:val="both"/>
        <w:rPr>
          <w:rFonts w:ascii="Times New Roman" w:hAnsi="Times New Roman" w:cs="Times New Roman"/>
        </w:rPr>
      </w:pPr>
      <w:r>
        <w:rPr>
          <w:rFonts w:cs="Times New Roman" w:ascii="Times New Roman" w:hAnsi="Times New Roman"/>
        </w:rPr>
        <w:t>46. На титульном листе коллективного договора содержатся:</w:t>
      </w:r>
    </w:p>
    <w:p>
      <w:pPr>
        <w:pStyle w:val="Normal"/>
        <w:tabs>
          <w:tab w:val="clear" w:pos="708"/>
          <w:tab w:val="left" w:pos="720" w:leader="none"/>
        </w:tabs>
        <w:ind w:firstLine="709"/>
        <w:jc w:val="both"/>
        <w:rPr>
          <w:rFonts w:ascii="Times New Roman" w:hAnsi="Times New Roman" w:cs="Times New Roman"/>
        </w:rPr>
      </w:pPr>
      <w:r>
        <w:rPr>
          <w:rFonts w:cs="Times New Roman" w:ascii="Times New Roman" w:hAnsi="Times New Roman"/>
        </w:rPr>
        <w:t>- наименование правового акта с указанием сторон, его заключивших, и срока действия;</w:t>
      </w:r>
    </w:p>
    <w:p>
      <w:pPr>
        <w:pStyle w:val="Normal"/>
        <w:tabs>
          <w:tab w:val="clear" w:pos="708"/>
          <w:tab w:val="left" w:pos="720" w:leader="none"/>
        </w:tabs>
        <w:ind w:firstLine="709"/>
        <w:jc w:val="both"/>
        <w:rPr>
          <w:rFonts w:ascii="Times New Roman" w:hAnsi="Times New Roman" w:cs="Times New Roman"/>
        </w:rPr>
      </w:pPr>
      <w:r>
        <w:rPr>
          <w:rFonts w:cs="Times New Roman" w:ascii="Times New Roman" w:hAnsi="Times New Roman"/>
        </w:rPr>
        <w:t>- номер протокола и дата проведения общего собрания (конференции) работников, на котором утвержден коллективный договор.</w:t>
      </w:r>
    </w:p>
    <w:p>
      <w:pPr>
        <w:pStyle w:val="Normal"/>
        <w:shd w:val="clear" w:color="auto" w:fill="FFFFFF"/>
        <w:tabs>
          <w:tab w:val="clear" w:pos="708"/>
          <w:tab w:val="left" w:pos="0" w:leader="none"/>
        </w:tabs>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Исчерпывающий перечень оснований для отказа в приеме документов, необходимых для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47. Основания для отказа в приеме документов, необходимых для предоставления муниципальной услуги, не установлены.</w:t>
      </w:r>
    </w:p>
    <w:p>
      <w:pPr>
        <w:pStyle w:val="Normal"/>
        <w:ind w:firstLine="709"/>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i/>
          <w:i/>
        </w:rPr>
      </w:pPr>
      <w:r>
        <w:rPr>
          <w:rFonts w:cs="Times New Roman" w:ascii="Times New Roman" w:hAnsi="Times New Roman"/>
        </w:rPr>
        <w:t xml:space="preserve"> </w:t>
      </w:r>
      <w:r>
        <w:rPr>
          <w:rFonts w:cs="Times New Roman" w:ascii="Times New Roman" w:hAnsi="Times New Roman"/>
          <w:i/>
        </w:rPr>
        <w:t>Исчерпывающий перечень оснований для отказа в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t>48. Основаниями для отказа в предоставлении муниципальной услуги являются:</w:t>
      </w:r>
    </w:p>
    <w:p>
      <w:pPr>
        <w:pStyle w:val="Normal"/>
        <w:ind w:firstLine="709"/>
        <w:jc w:val="both"/>
        <w:rPr>
          <w:rFonts w:ascii="Times New Roman" w:hAnsi="Times New Roman" w:cs="Times New Roman"/>
        </w:rPr>
      </w:pPr>
      <w:r>
        <w:rPr>
          <w:rFonts w:cs="Times New Roman" w:ascii="Times New Roman" w:hAnsi="Times New Roman"/>
        </w:rPr>
        <w:t>1) заявление подано лицом, не уполномоченным на осуществление таких действий;</w:t>
      </w:r>
    </w:p>
    <w:p>
      <w:pPr>
        <w:pStyle w:val="Normal"/>
        <w:ind w:firstLine="709"/>
        <w:jc w:val="both"/>
        <w:rPr>
          <w:rFonts w:ascii="Times New Roman" w:hAnsi="Times New Roman" w:cs="Times New Roman"/>
        </w:rPr>
      </w:pPr>
      <w:r>
        <w:rPr>
          <w:rFonts w:cs="Times New Roman" w:ascii="Times New Roman" w:hAnsi="Times New Roman"/>
        </w:rPr>
        <w:t>2) тексты представленных документов написаны неразборчиво, не полностью или исполнены карандашом;</w:t>
      </w:r>
    </w:p>
    <w:p>
      <w:pPr>
        <w:pStyle w:val="Normal"/>
        <w:ind w:firstLine="709"/>
        <w:jc w:val="both"/>
        <w:rPr>
          <w:rFonts w:ascii="Times New Roman" w:hAnsi="Times New Roman" w:cs="Times New Roman"/>
        </w:rPr>
      </w:pPr>
      <w:r>
        <w:rPr>
          <w:rFonts w:cs="Times New Roman" w:ascii="Times New Roman" w:hAnsi="Times New Roman"/>
        </w:rPr>
        <w:t>3) представленные документы содержат подчистки, приписки, зачеркнутые слова и иные неоговоренные исправления, имеют серьезные повреждения, наличие которых не позволяет однозначно истолковать их содержание;</w:t>
      </w:r>
    </w:p>
    <w:p>
      <w:pPr>
        <w:pStyle w:val="Normal"/>
        <w:ind w:firstLine="709"/>
        <w:jc w:val="both"/>
        <w:rPr>
          <w:rFonts w:ascii="Times New Roman" w:hAnsi="Times New Roman" w:cs="Times New Roman"/>
        </w:rPr>
      </w:pPr>
      <w:r>
        <w:rPr>
          <w:rFonts w:cs="Times New Roman" w:ascii="Times New Roman" w:hAnsi="Times New Roman"/>
        </w:rPr>
        <w:t>4) представление документов в ненадлежащий орган;</w:t>
      </w:r>
    </w:p>
    <w:p>
      <w:pPr>
        <w:pStyle w:val="Normal"/>
        <w:ind w:firstLine="709"/>
        <w:jc w:val="both"/>
        <w:rPr>
          <w:rFonts w:ascii="Times New Roman" w:hAnsi="Times New Roman" w:cs="Times New Roman"/>
        </w:rPr>
      </w:pPr>
      <w:r>
        <w:rPr>
          <w:rFonts w:cs="Times New Roman" w:ascii="Times New Roman" w:hAnsi="Times New Roman"/>
        </w:rPr>
        <w:t>5) в обращении заявителя содержатся нецензурные либо оскорбительные выражения, угрозы жизни, здоровью и имуществу должностных лиц администрации Каслинского муниципального района, а также членов их семей;</w:t>
      </w:r>
    </w:p>
    <w:p>
      <w:pPr>
        <w:pStyle w:val="Normal"/>
        <w:ind w:firstLine="709"/>
        <w:jc w:val="both"/>
        <w:rPr>
          <w:rFonts w:ascii="Times New Roman" w:hAnsi="Times New Roman" w:cs="Times New Roman"/>
        </w:rPr>
      </w:pPr>
      <w:r>
        <w:rPr>
          <w:rFonts w:cs="Times New Roman" w:ascii="Times New Roman" w:hAnsi="Times New Roman"/>
        </w:rPr>
        <w:t>6) непредставление документов, необходимых для предоставления муниципальной услуги в соответствии с пунктами 41, 42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7) внесение изменений и дополнений в недействующий коллективный договор, соглашение.</w:t>
      </w:r>
    </w:p>
    <w:p>
      <w:pPr>
        <w:pStyle w:val="Normal"/>
        <w:ind w:firstLine="709"/>
        <w:jc w:val="both"/>
        <w:rPr>
          <w:rFonts w:ascii="Times New Roman" w:hAnsi="Times New Roman" w:cs="Times New Roman"/>
        </w:rPr>
      </w:pPr>
      <w:r>
        <w:rPr>
          <w:rFonts w:cs="Times New Roman" w:ascii="Times New Roman" w:hAnsi="Times New Roman"/>
        </w:rPr>
        <w:t>49. После устранения оснований для отказа в предоставлении муниципальной услуги в случаях, предусмотренных пунктом 48, заявитель вправе обратиться повторно за получением муниципальной услуги.</w:t>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Исчерпывающий перечень оснований для приостановления в предоставлении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50. Оснований для приостановления в предоставлении муниципальной услуги не предусмотрено.</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Челябинской области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51. Взимание платы с заявителя при предоставлении муниципальной услуги,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Челябинской области не предусмотрено.</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Максимальный срок ожидания в очереди при подаче запроса о предоставлении муниципальной услуги при получении результата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52. 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составляет не более 15 минут.</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 xml:space="preserve">Срок и порядок регистрации запроса заявителя о предоставлении муниципальной услуги </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53. Заявление о предоставлении муниципальной услуги, поступившее в ОМСУ, подлежит обязательной регистрации в канцелярии ОМСУ.</w:t>
      </w:r>
    </w:p>
    <w:p>
      <w:pPr>
        <w:pStyle w:val="Normal"/>
        <w:ind w:firstLine="709"/>
        <w:jc w:val="both"/>
        <w:rPr>
          <w:rFonts w:ascii="Times New Roman" w:hAnsi="Times New Roman" w:cs="Times New Roman"/>
        </w:rPr>
      </w:pPr>
      <w:r>
        <w:rPr>
          <w:rFonts w:cs="Times New Roman" w:ascii="Times New Roman" w:hAnsi="Times New Roman"/>
        </w:rPr>
        <w:t>Заявление о предоставлении муниципальной услуги, поступивший в канцелярию ОМСУ посредством почтовой связи, регистрируется в течение 1 рабочего дня с момента поступления в ОМСУ.</w:t>
      </w:r>
    </w:p>
    <w:p>
      <w:pPr>
        <w:pStyle w:val="Normal"/>
        <w:ind w:firstLine="709"/>
        <w:jc w:val="both"/>
        <w:rPr>
          <w:rFonts w:ascii="Times New Roman" w:hAnsi="Times New Roman" w:cs="Times New Roman"/>
        </w:rPr>
      </w:pPr>
      <w:r>
        <w:rPr>
          <w:rFonts w:cs="Times New Roman" w:ascii="Times New Roman" w:hAnsi="Times New Roman"/>
        </w:rPr>
        <w:t>Порядок регистрации входящих документов в ОМСУ определяется правовым актом ОМСУ.</w:t>
      </w:r>
    </w:p>
    <w:p>
      <w:pPr>
        <w:pStyle w:val="Normal"/>
        <w:ind w:firstLine="709"/>
        <w:jc w:val="both"/>
        <w:rPr>
          <w:rFonts w:ascii="Times New Roman" w:hAnsi="Times New Roman" w:cs="Times New Roman"/>
        </w:rPr>
      </w:pPr>
      <w:r>
        <w:rPr>
          <w:rFonts w:cs="Times New Roman" w:ascii="Times New Roman" w:hAnsi="Times New Roman"/>
        </w:rPr>
        <w:t>Срок регистрации заявления о предоставлении муниципальной услуги при личном обращении в ОМСУ составляет не более 15 минут.</w:t>
      </w:r>
    </w:p>
    <w:p>
      <w:pPr>
        <w:pStyle w:val="Normal"/>
        <w:ind w:firstLine="709"/>
        <w:jc w:val="both"/>
        <w:rPr>
          <w:rFonts w:ascii="Times New Roman" w:hAnsi="Times New Roman" w:cs="Times New Roman"/>
        </w:rPr>
      </w:pPr>
      <w:r>
        <w:rPr>
          <w:rFonts w:cs="Times New Roman" w:ascii="Times New Roman" w:hAnsi="Times New Roman"/>
        </w:rPr>
        <w:t>Учет заявлений осуществляет специалист юридического отдела ОМСУ, предоставляющий муниципальную услугу.</w:t>
      </w:r>
    </w:p>
    <w:p>
      <w:pPr>
        <w:pStyle w:val="Normal"/>
        <w:ind w:firstLine="709"/>
        <w:jc w:val="both"/>
        <w:rPr>
          <w:rFonts w:ascii="Times New Roman" w:hAnsi="Times New Roman" w:cs="Times New Roman"/>
        </w:rPr>
      </w:pPr>
      <w:r>
        <w:rPr>
          <w:rFonts w:cs="Times New Roman" w:ascii="Times New Roman" w:hAnsi="Times New Roman"/>
        </w:rPr>
        <w:t>В Журнале фиксируется информация о процедуре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54. Прием документов в электронной форме, в том числе с использованием федеральной муниципальной информационной системы «Единый портал государственных и муниципальных услуг (функций)», не осуществляется.</w:t>
      </w:r>
    </w:p>
    <w:p>
      <w:pPr>
        <w:pStyle w:val="Normal"/>
        <w:ind w:firstLine="709"/>
        <w:jc w:val="both"/>
        <w:rPr/>
      </w:pPr>
      <w:r>
        <w:rPr>
          <w:rFonts w:cs="Times New Roman" w:ascii="Times New Roman" w:hAnsi="Times New Roman"/>
        </w:rPr>
        <w:t xml:space="preserve">55. Учет зарегистрированных и информация о коллективных договорах, соглашениях (изменение и дополнения соглашений, коллективных договоров) осуществляется в </w:t>
      </w:r>
      <w:hyperlink w:anchor="sub_12000">
        <w:r>
          <w:rPr>
            <w:rStyle w:val="ListLabel3"/>
            <w:rFonts w:cs="Times New Roman" w:ascii="Times New Roman" w:hAnsi="Times New Roman"/>
          </w:rPr>
          <w:t>Журнале</w:t>
        </w:r>
      </w:hyperlink>
      <w:r>
        <w:rPr>
          <w:rFonts w:cs="Times New Roman" w:ascii="Times New Roman" w:hAnsi="Times New Roman"/>
        </w:rPr>
        <w:t>.</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 xml:space="preserve">56. Прием заявителей осуществляется в помещении ОМСУ по адресу, указанному в (Приложении 1) к настоящему административному регламенту. </w:t>
      </w:r>
    </w:p>
    <w:p>
      <w:pPr>
        <w:pStyle w:val="Normal"/>
        <w:ind w:firstLine="709"/>
        <w:jc w:val="both"/>
        <w:rPr>
          <w:rFonts w:ascii="Times New Roman" w:hAnsi="Times New Roman" w:cs="Times New Roman"/>
        </w:rPr>
      </w:pPr>
      <w:r>
        <w:rPr>
          <w:rFonts w:cs="Times New Roman" w:ascii="Times New Roman" w:hAnsi="Times New Roman"/>
        </w:rPr>
        <w:t>57. Здание (помещение) ОМСУ оборудуется информационной табличкой (вывеской), содержащей полное наименование  ОМСУ, а также информацию о режиме его работы.</w:t>
      </w:r>
    </w:p>
    <w:p>
      <w:pPr>
        <w:pStyle w:val="Normal"/>
        <w:ind w:firstLine="709"/>
        <w:jc w:val="both"/>
        <w:rPr>
          <w:rFonts w:ascii="Times New Roman" w:hAnsi="Times New Roman" w:cs="Times New Roman"/>
        </w:rPr>
      </w:pPr>
      <w:r>
        <w:rPr>
          <w:rFonts w:cs="Times New Roman" w:ascii="Times New Roman" w:hAnsi="Times New Roman"/>
        </w:rPr>
        <w:t>Вход в здание ОМСУ и выход из него оборудуются соответствующими указателями с автономными источниками бесперебойного питания.</w:t>
      </w:r>
    </w:p>
    <w:p>
      <w:pPr>
        <w:pStyle w:val="Normal"/>
        <w:ind w:firstLine="709"/>
        <w:jc w:val="both"/>
        <w:rPr>
          <w:rFonts w:ascii="Times New Roman" w:hAnsi="Times New Roman" w:cs="Times New Roman"/>
        </w:rPr>
      </w:pPr>
      <w:r>
        <w:rPr>
          <w:rFonts w:cs="Times New Roman" w:ascii="Times New Roman" w:hAnsi="Times New Roman"/>
        </w:rPr>
        <w:t>На территории, прилегающей к ОМСУ располагается бесплатная парковка для автомобильного транспорта заявителей, в том числе предусматривающая места для специальных автотранспортных средств инвалидов.</w:t>
      </w:r>
    </w:p>
    <w:p>
      <w:pPr>
        <w:pStyle w:val="Normal"/>
        <w:ind w:firstLine="709"/>
        <w:jc w:val="both"/>
        <w:rPr>
          <w:rFonts w:ascii="Times New Roman" w:hAnsi="Times New Roman" w:cs="Times New Roman"/>
        </w:rPr>
      </w:pPr>
      <w:r>
        <w:rPr>
          <w:rFonts w:cs="Times New Roman" w:ascii="Times New Roman" w:hAnsi="Times New Roman"/>
        </w:rPr>
        <w:t>В  ОМСУ организуется бесплатный туалет для заявителей.</w:t>
      </w:r>
    </w:p>
    <w:p>
      <w:pPr>
        <w:pStyle w:val="Normal"/>
        <w:ind w:firstLine="709"/>
        <w:jc w:val="both"/>
        <w:rPr>
          <w:rFonts w:ascii="Times New Roman" w:hAnsi="Times New Roman" w:cs="Times New Roman"/>
        </w:rPr>
      </w:pPr>
      <w:r>
        <w:rPr>
          <w:rFonts w:cs="Times New Roman" w:ascii="Times New Roman" w:hAnsi="Times New Roman"/>
        </w:rPr>
        <w:t>Помещения  ОМСУ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pPr>
        <w:pStyle w:val="Normal"/>
        <w:ind w:firstLine="709"/>
        <w:jc w:val="both"/>
        <w:rPr>
          <w:rFonts w:ascii="Times New Roman" w:hAnsi="Times New Roman" w:cs="Times New Roman"/>
        </w:rPr>
      </w:pPr>
      <w:r>
        <w:rPr>
          <w:rFonts w:cs="Times New Roman" w:ascii="Times New Roman" w:hAnsi="Times New Roman"/>
        </w:rPr>
        <w:t>58. Рабочее место специалиста оборудуется персональным компьютером с возможностью доступа к необходимым информационным системам, печатающим устройством.</w:t>
      </w:r>
    </w:p>
    <w:p>
      <w:pPr>
        <w:pStyle w:val="Normal"/>
        <w:ind w:firstLine="709"/>
        <w:jc w:val="both"/>
        <w:rPr>
          <w:rFonts w:ascii="Times New Roman" w:hAnsi="Times New Roman" w:cs="Times New Roman"/>
        </w:rPr>
      </w:pPr>
      <w:r>
        <w:rPr>
          <w:rFonts w:cs="Times New Roman" w:ascii="Times New Roman" w:hAnsi="Times New Roman"/>
        </w:rPr>
        <w:t>59. Стол специалиста юридического отдела, ответственного за предоставление муниципальной услуги, оборудуется папкой с информацией о правилах предоставления муниципальной услуги, а также папка содержит:</w:t>
      </w:r>
    </w:p>
    <w:p>
      <w:pPr>
        <w:pStyle w:val="Normal"/>
        <w:ind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текст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заполненные образцы заявлений о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бланки для заполнения запроса о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Текстовая информация о порядке предоставления муниципальной услуги размещается на официальном сайте ОМСУ.</w:t>
      </w:r>
    </w:p>
    <w:p>
      <w:pPr>
        <w:pStyle w:val="Normal"/>
        <w:ind w:firstLine="709"/>
        <w:jc w:val="both"/>
        <w:rPr>
          <w:rFonts w:ascii="Times New Roman" w:hAnsi="Times New Roman" w:cs="Times New Roman"/>
        </w:rPr>
      </w:pPr>
      <w:r>
        <w:rPr>
          <w:rFonts w:cs="Times New Roman" w:ascii="Times New Roman" w:hAnsi="Times New Roman"/>
        </w:rPr>
        <w:t>60. Оформление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pPr>
        <w:pStyle w:val="Normal"/>
        <w:ind w:firstLine="709"/>
        <w:jc w:val="center"/>
        <w:rPr>
          <w:rFonts w:ascii="Times New Roman" w:hAnsi="Times New Roman" w:cs="Times New Roman"/>
          <w:i/>
          <w:i/>
        </w:rPr>
      </w:pPr>
      <w:r>
        <w:rPr>
          <w:rFonts w:cs="Times New Roman" w:ascii="Times New Roman" w:hAnsi="Times New Roman"/>
          <w:i/>
        </w:rPr>
        <w:t>Показатели доступности и качества муниципальной услуги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61. Показатели доступности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1) 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в сети Интернет на официальном сайте  ОМСУ;</w:t>
      </w:r>
    </w:p>
    <w:p>
      <w:pPr>
        <w:pStyle w:val="Normal"/>
        <w:ind w:firstLine="709"/>
        <w:jc w:val="both"/>
        <w:rPr>
          <w:rFonts w:ascii="Times New Roman" w:hAnsi="Times New Roman" w:cs="Times New Roman"/>
        </w:rPr>
      </w:pPr>
      <w:r>
        <w:rPr>
          <w:rFonts w:cs="Times New Roman" w:ascii="Times New Roman" w:hAnsi="Times New Roman"/>
        </w:rPr>
        <w:t>2) доступность информирования заявителей в формах индивидуального (устного или письменного) информирования, публичного информирования о порядке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xml:space="preserve">3)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pPr>
        <w:pStyle w:val="Normal"/>
        <w:ind w:firstLine="709"/>
        <w:jc w:val="both"/>
        <w:rPr>
          <w:rFonts w:ascii="Times New Roman" w:hAnsi="Times New Roman" w:cs="Times New Roman"/>
        </w:rPr>
      </w:pPr>
      <w:r>
        <w:rPr>
          <w:rFonts w:cs="Times New Roman" w:ascii="Times New Roman" w:hAnsi="Times New Roman"/>
        </w:rPr>
        <w:t>4) количество взаимодействий заявителя с должностными лицами при предоставлении муниципальной услуги и их продолжительность;</w:t>
      </w:r>
    </w:p>
    <w:p>
      <w:pPr>
        <w:pStyle w:val="Normal"/>
        <w:ind w:firstLine="709"/>
        <w:jc w:val="both"/>
        <w:rPr>
          <w:rFonts w:ascii="Times New Roman" w:hAnsi="Times New Roman" w:cs="Times New Roman"/>
        </w:rPr>
      </w:pPr>
      <w:r>
        <w:rPr>
          <w:rFonts w:cs="Times New Roman" w:ascii="Times New Roman" w:hAnsi="Times New Roman"/>
        </w:rPr>
        <w:t>5) соблюдение сроков исполнения административных процедур;</w:t>
      </w:r>
    </w:p>
    <w:p>
      <w:pPr>
        <w:pStyle w:val="Normal"/>
        <w:ind w:firstLine="709"/>
        <w:jc w:val="both"/>
        <w:rPr>
          <w:rFonts w:ascii="Times New Roman" w:hAnsi="Times New Roman" w:cs="Times New Roman"/>
        </w:rPr>
      </w:pPr>
      <w:r>
        <w:rPr>
          <w:rFonts w:cs="Times New Roman" w:ascii="Times New Roman" w:hAnsi="Times New Roman"/>
        </w:rPr>
        <w:t>6) соблюдение времени ожидания в очереди при подаче заявления о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7) соблюдение графика работы с заявителями при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8) количество выявленных нарушений при предоставлении муниципальной услуги.</w:t>
      </w:r>
    </w:p>
    <w:p>
      <w:pPr>
        <w:pStyle w:val="Normal"/>
        <w:tabs>
          <w:tab w:val="clear" w:pos="708"/>
          <w:tab w:val="left" w:pos="0" w:leader="none"/>
          <w:tab w:val="left" w:pos="851" w:leader="none"/>
          <w:tab w:val="left" w:pos="981" w:leader="none"/>
        </w:tabs>
        <w:ind w:firstLine="709"/>
        <w:jc w:val="both"/>
        <w:rPr>
          <w:rFonts w:ascii="Times New Roman" w:hAnsi="Times New Roman" w:cs="Times New Roman"/>
        </w:rPr>
      </w:pPr>
      <w:r>
        <w:rPr>
          <w:rFonts w:cs="Times New Roman" w:ascii="Times New Roman" w:hAnsi="Times New Roman"/>
        </w:rPr>
        <w:t>62. Показатели качества муниципальной услуги:</w:t>
      </w:r>
    </w:p>
    <w:p>
      <w:pPr>
        <w:pStyle w:val="Normal"/>
        <w:tabs>
          <w:tab w:val="clear" w:pos="708"/>
          <w:tab w:val="left" w:pos="0" w:leader="none"/>
          <w:tab w:val="left" w:pos="851" w:leader="none"/>
        </w:tabs>
        <w:ind w:firstLine="709"/>
        <w:jc w:val="both"/>
        <w:rPr>
          <w:rFonts w:ascii="Times New Roman" w:hAnsi="Times New Roman" w:cs="Times New Roman"/>
        </w:rPr>
      </w:pPr>
      <w:r>
        <w:rPr>
          <w:rFonts w:cs="Times New Roman" w:ascii="Times New Roman" w:hAnsi="Times New Roman"/>
        </w:rPr>
        <w:t>1) соответствие требованиям настоящего Административного регламента;</w:t>
      </w:r>
    </w:p>
    <w:p>
      <w:pPr>
        <w:pStyle w:val="Normal"/>
        <w:tabs>
          <w:tab w:val="clear" w:pos="708"/>
          <w:tab w:val="left" w:pos="0" w:leader="none"/>
          <w:tab w:val="left" w:pos="851" w:leader="none"/>
        </w:tabs>
        <w:ind w:firstLine="709"/>
        <w:jc w:val="both"/>
        <w:rPr>
          <w:rFonts w:ascii="Times New Roman" w:hAnsi="Times New Roman" w:cs="Times New Roman"/>
        </w:rPr>
      </w:pPr>
      <w:r>
        <w:rPr>
          <w:rFonts w:cs="Times New Roman" w:ascii="Times New Roman" w:hAnsi="Times New Roman"/>
        </w:rPr>
        <w:t>2) соблюдение ОМСУ сроков предоставления муниципальной услуги;</w:t>
      </w:r>
    </w:p>
    <w:p>
      <w:pPr>
        <w:pStyle w:val="Normal"/>
        <w:tabs>
          <w:tab w:val="clear" w:pos="708"/>
          <w:tab w:val="left" w:pos="0" w:leader="none"/>
          <w:tab w:val="left" w:pos="851" w:leader="none"/>
        </w:tabs>
        <w:ind w:firstLine="709"/>
        <w:jc w:val="both"/>
        <w:rPr>
          <w:rFonts w:ascii="Times New Roman" w:hAnsi="Times New Roman" w:cs="Times New Roman"/>
        </w:rPr>
      </w:pPr>
      <w:r>
        <w:rPr>
          <w:rFonts w:cs="Times New Roman" w:ascii="Times New Roman" w:hAnsi="Times New Roman"/>
        </w:rPr>
        <w:t>3)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ими в ходе предоставления муниципальной услуги;</w:t>
      </w:r>
    </w:p>
    <w:p>
      <w:pPr>
        <w:pStyle w:val="Normal"/>
        <w:tabs>
          <w:tab w:val="clear" w:pos="708"/>
          <w:tab w:val="left" w:pos="0" w:leader="none"/>
          <w:tab w:val="left" w:pos="851" w:leader="none"/>
        </w:tabs>
        <w:ind w:firstLine="709"/>
        <w:jc w:val="both"/>
        <w:rPr>
          <w:rFonts w:ascii="Times New Roman" w:hAnsi="Times New Roman" w:cs="Times New Roman"/>
        </w:rPr>
      </w:pPr>
      <w:r>
        <w:rPr>
          <w:rFonts w:cs="Times New Roman" w:ascii="Times New Roman" w:hAnsi="Times New Roman"/>
        </w:rPr>
        <w:t>4) отсутствие судебных актов, подтверждающих ненадлежащее исполнение настоящего Административного регламента.</w:t>
      </w:r>
    </w:p>
    <w:p>
      <w:pPr>
        <w:pStyle w:val="NormalWeb"/>
        <w:spacing w:beforeAutospacing="0" w:before="0" w:afterAutospacing="0" w:after="0"/>
        <w:ind w:firstLine="709"/>
        <w:jc w:val="both"/>
        <w:rPr/>
      </w:pPr>
      <w:r>
        <w:rPr/>
      </w:r>
    </w:p>
    <w:p>
      <w:pPr>
        <w:pStyle w:val="Normal"/>
        <w:ind w:firstLine="709"/>
        <w:jc w:val="both"/>
        <w:rPr>
          <w:rFonts w:ascii="Times New Roman" w:hAnsi="Times New Roman" w:cs="Times New Roman"/>
          <w:b/>
          <w:b/>
        </w:rPr>
      </w:pPr>
      <w:r>
        <w:rPr>
          <w:rFonts w:cs="Times New Roman" w:ascii="Times New Roman" w:hAnsi="Times New Roman"/>
          <w:b/>
          <w:lang w:val="en-US"/>
        </w:rPr>
        <w:t>III</w:t>
      </w:r>
      <w:r>
        <w:rPr>
          <w:rFonts w:cs="Times New Roman" w:ascii="Times New Roman" w:hAnsi="Times New Roman"/>
          <w:b/>
        </w:rPr>
        <w:t>. СОСТАВ, ПОСЛЕДОВАТЕЛЬНОСТЬ И СРОКИ ВЫПОЛНЕНИЯ АДМИНИСТРАТИВНЫХ ПРОЦЕДУР, ТРЕБОВАНИЯ К ПОРЯДКУ ИХ ВЫПОЛНЕНИЯ</w:t>
      </w:r>
    </w:p>
    <w:p>
      <w:pPr>
        <w:pStyle w:val="Normal"/>
        <w:ind w:firstLine="709"/>
        <w:jc w:val="both"/>
        <w:rPr>
          <w:rFonts w:ascii="Times New Roman" w:hAnsi="Times New Roman" w:cs="Times New Roman"/>
          <w:b/>
          <w:b/>
        </w:rPr>
      </w:pPr>
      <w:r>
        <w:rPr>
          <w:rFonts w:cs="Times New Roman" w:ascii="Times New Roman" w:hAnsi="Times New Roman"/>
          <w:b/>
        </w:rPr>
      </w:r>
    </w:p>
    <w:p>
      <w:pPr>
        <w:pStyle w:val="Normal"/>
        <w:ind w:firstLine="709"/>
        <w:jc w:val="both"/>
        <w:rPr>
          <w:rFonts w:ascii="Times New Roman" w:hAnsi="Times New Roman" w:cs="Times New Roman"/>
        </w:rPr>
      </w:pPr>
      <w:r>
        <w:rPr>
          <w:rFonts w:cs="Times New Roman" w:ascii="Times New Roman" w:hAnsi="Times New Roman"/>
        </w:rPr>
        <w:t>63. Предоставление муниципальной услуги включает в себя следующие административные процедуры:</w:t>
      </w:r>
    </w:p>
    <w:p>
      <w:pPr>
        <w:pStyle w:val="Normal"/>
        <w:ind w:firstLine="709"/>
        <w:jc w:val="both"/>
        <w:rPr>
          <w:rFonts w:ascii="Times New Roman" w:hAnsi="Times New Roman" w:cs="Times New Roman"/>
        </w:rPr>
      </w:pPr>
      <w:r>
        <w:rPr>
          <w:rFonts w:cs="Times New Roman" w:ascii="Times New Roman" w:hAnsi="Times New Roman"/>
        </w:rPr>
        <w:t>1) прием заявлений о предоставлении муниципальной услуги в канцелярии ОМСУ и регистрация заявлений о предоставлении муниципальной услуги в юридическом отделе ОМСУ;</w:t>
      </w:r>
    </w:p>
    <w:p>
      <w:pPr>
        <w:pStyle w:val="Normal"/>
        <w:ind w:firstLine="709"/>
        <w:jc w:val="both"/>
        <w:rPr>
          <w:rFonts w:ascii="Times New Roman" w:hAnsi="Times New Roman" w:cs="Times New Roman"/>
        </w:rPr>
      </w:pPr>
      <w:r>
        <w:rPr>
          <w:rFonts w:cs="Times New Roman" w:ascii="Times New Roman" w:hAnsi="Times New Roman"/>
        </w:rPr>
        <w:t>2) проведение уведомительной регистрации коллективного договора, соглашения (или внесения изменений в коллективный договор, соглашение).</w:t>
      </w:r>
    </w:p>
    <w:p>
      <w:pPr>
        <w:pStyle w:val="Normal"/>
        <w:ind w:firstLine="709"/>
        <w:jc w:val="both"/>
        <w:rPr>
          <w:rFonts w:ascii="Times New Roman" w:hAnsi="Times New Roman" w:cs="Times New Roman"/>
        </w:rPr>
      </w:pPr>
      <w:r>
        <w:rPr>
          <w:rFonts w:cs="Times New Roman" w:ascii="Times New Roman" w:hAnsi="Times New Roman"/>
        </w:rPr>
        <w:t>64. Блок-схема предоставления муниципальной услуги приводится в приложении 9 к настоящему Административному регламенту.</w:t>
      </w:r>
    </w:p>
    <w:p>
      <w:pPr>
        <w:pStyle w:val="Normal"/>
        <w:ind w:firstLine="709"/>
        <w:jc w:val="both"/>
        <w:rPr>
          <w:rFonts w:ascii="Times New Roman" w:hAnsi="Times New Roman" w:cs="Times New Roman"/>
        </w:rPr>
      </w:pPr>
      <w:r>
        <w:rPr>
          <w:rFonts w:cs="Times New Roman" w:ascii="Times New Roman" w:hAnsi="Times New Roman"/>
        </w:rPr>
        <w:t>65. Приостановление выполнения административных процедур предоставления муниципальной услуги не предусмотрено.</w:t>
      </w:r>
    </w:p>
    <w:p>
      <w:pPr>
        <w:pStyle w:val="Normal"/>
        <w:ind w:firstLine="709"/>
        <w:jc w:val="both"/>
        <w:rPr>
          <w:rFonts w:ascii="Times New Roman" w:hAnsi="Times New Roman" w:cs="Times New Roman"/>
        </w:rPr>
      </w:pPr>
      <w:r>
        <w:rPr>
          <w:rFonts w:cs="Times New Roman" w:ascii="Times New Roman" w:hAnsi="Times New Roman"/>
        </w:rPr>
        <w:t>66. Предоставление муниципальной услуги в электронной форме не предусмотрено.</w:t>
      </w:r>
    </w:p>
    <w:p>
      <w:pPr>
        <w:pStyle w:val="Normal"/>
        <w:ind w:firstLine="709"/>
        <w:jc w:val="both"/>
        <w:rPr>
          <w:rFonts w:ascii="Times New Roman" w:hAnsi="Times New Roman" w:cs="Times New Roman"/>
          <w:i/>
          <w:i/>
        </w:rPr>
      </w:pPr>
      <w:r>
        <w:rPr>
          <w:rFonts w:cs="Times New Roman" w:ascii="Times New Roman" w:hAnsi="Times New Roman"/>
          <w:i/>
        </w:rPr>
      </w:r>
    </w:p>
    <w:p>
      <w:pPr>
        <w:pStyle w:val="Normal"/>
        <w:jc w:val="center"/>
        <w:rPr>
          <w:rFonts w:ascii="Times New Roman" w:hAnsi="Times New Roman" w:cs="Times New Roman"/>
          <w:i/>
          <w:i/>
        </w:rPr>
      </w:pPr>
      <w:r>
        <w:rPr>
          <w:rFonts w:cs="Times New Roman" w:ascii="Times New Roman" w:hAnsi="Times New Roman"/>
          <w:i/>
        </w:rPr>
        <w:t>Прием заявлений о предоставлении муниципальной услуги в канцелярии ОМСУ и регистрация заявлений о предоставлении муниципальной услуги в юридическом отделе ОМСУ</w:t>
      </w:r>
    </w:p>
    <w:p>
      <w:pPr>
        <w:pStyle w:val="Normal"/>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67. Юридическим фактом, являющимся снованием для начала административной процедуры является: поступление письменного заявления в ОМСУ с заявлением о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68. Должностными лицами, ответственным за выполнение административной процедуры являются: специалист канцелярии ОМСУ, ответственный за прием документов и специалист юридического отдела ОМСУ, ответственный за уведомительную регистрацию.</w:t>
      </w:r>
    </w:p>
    <w:p>
      <w:pPr>
        <w:pStyle w:val="Normal"/>
        <w:ind w:firstLine="709"/>
        <w:jc w:val="both"/>
        <w:rPr>
          <w:rFonts w:ascii="Times New Roman" w:hAnsi="Times New Roman" w:cs="Times New Roman"/>
        </w:rPr>
      </w:pPr>
      <w:r>
        <w:rPr>
          <w:rFonts w:cs="Times New Roman" w:ascii="Times New Roman" w:hAnsi="Times New Roman"/>
        </w:rPr>
        <w:t>69. Специалистом ОМСУ, ответственным за прием заявлений о предоставлении муниципальной услуги является специалист канцелярии (специалист управления делами администрации Каслинского муниципального района, либо лицо его заменяющее).</w:t>
      </w:r>
    </w:p>
    <w:p>
      <w:pPr>
        <w:pStyle w:val="Normal"/>
        <w:ind w:firstLine="709"/>
        <w:jc w:val="both"/>
        <w:rPr>
          <w:rFonts w:ascii="Times New Roman" w:hAnsi="Times New Roman" w:cs="Times New Roman"/>
        </w:rPr>
      </w:pPr>
      <w:r>
        <w:rPr>
          <w:rFonts w:cs="Times New Roman" w:ascii="Times New Roman" w:hAnsi="Times New Roman"/>
        </w:rPr>
        <w:t>70. Специалистом юридического отдела ОМСУ, ответственным за  регистрацию заявлений о предоставлении муниципальной услуги является специалист юридического отдела администрации Каслинского муниципального района, ответственный за уведомительную регистрацию коллективных договоров и соглашений (соглашений о внесение изменений в коллективный договор).</w:t>
      </w:r>
    </w:p>
    <w:p>
      <w:pPr>
        <w:pStyle w:val="Normal"/>
        <w:ind w:firstLine="709"/>
        <w:jc w:val="both"/>
        <w:rPr>
          <w:rFonts w:ascii="Times New Roman" w:hAnsi="Times New Roman" w:cs="Times New Roman"/>
        </w:rPr>
      </w:pPr>
      <w:r>
        <w:rPr>
          <w:rFonts w:cs="Times New Roman" w:ascii="Times New Roman" w:hAnsi="Times New Roman"/>
        </w:rPr>
        <w:t>71. Специалист канцелярии ОМСУ, ответственный прием документов, регистрирует заявление о предоставлении муниципальной услуги и прилагаемые к нему документы в системе документооборота ОМСУ с присвоением входящего номера, даты регистрации.</w:t>
      </w:r>
    </w:p>
    <w:p>
      <w:pPr>
        <w:pStyle w:val="Normal"/>
        <w:ind w:firstLine="709"/>
        <w:jc w:val="both"/>
        <w:rPr>
          <w:rFonts w:ascii="Times New Roman" w:hAnsi="Times New Roman" w:cs="Times New Roman"/>
        </w:rPr>
      </w:pPr>
      <w:r>
        <w:rPr>
          <w:rFonts w:cs="Times New Roman" w:ascii="Times New Roman" w:hAnsi="Times New Roman"/>
        </w:rPr>
        <w:t>72.  Направленный пакет документов, в день поступления регистрируется в канцелярии ОМСУ. В том случае, если пакет документов получен по окончании часов приема в канцелярии ОМСУ в соответствии с графиком работы канцелярии, он в тот же рабочий день передается заместителю главы Каслинского муниципального района, курирующего правовой отдел УОБ АКМР ОМСУ, для передачи в правовой отдел УОБ АКМР ОМСУ, специалисту, ответственному за проведение уведомительной регистрации. В том случае, если пакет документов получен по истечении часов приема в соответствии с графиком работы, он не позднее следующего рабочего дня передается в канцелярию ОМСУ специалисту ответственному за прием документов.</w:t>
      </w:r>
    </w:p>
    <w:p>
      <w:pPr>
        <w:pStyle w:val="Normal"/>
        <w:ind w:firstLine="709"/>
        <w:jc w:val="both"/>
        <w:rPr>
          <w:rFonts w:ascii="Times New Roman" w:hAnsi="Times New Roman" w:cs="Times New Roman"/>
        </w:rPr>
      </w:pPr>
      <w:r>
        <w:rPr>
          <w:rFonts w:cs="Times New Roman" w:ascii="Times New Roman" w:hAnsi="Times New Roman"/>
        </w:rPr>
        <w:t>73. Заявление может быть оформлено заявителем в ходе приема в ОМСУ либо оформлено заранее и приложено к комплекту документов.</w:t>
      </w:r>
    </w:p>
    <w:p>
      <w:pPr>
        <w:pStyle w:val="Normal"/>
        <w:ind w:firstLine="709"/>
        <w:jc w:val="both"/>
        <w:rPr>
          <w:rFonts w:ascii="Times New Roman" w:hAnsi="Times New Roman" w:cs="Times New Roman"/>
        </w:rPr>
      </w:pPr>
      <w:r>
        <w:rPr>
          <w:rFonts w:cs="Times New Roman" w:ascii="Times New Roman" w:hAnsi="Times New Roman"/>
        </w:rPr>
        <w:t>74.  Помощь заявителю в устранении оснований для отказа в предоставлении муниципальной услуги, предусмотренных пунктом 48 административного регламента, которые можно устранить непосредственно в ОМСУ осуществляет специалист юридического отдела, ответственный за уведомительную регистрацию.</w:t>
      </w:r>
    </w:p>
    <w:p>
      <w:pPr>
        <w:pStyle w:val="Normal"/>
        <w:ind w:firstLine="709"/>
        <w:jc w:val="both"/>
        <w:rPr>
          <w:rFonts w:ascii="Times New Roman" w:hAnsi="Times New Roman" w:cs="Times New Roman"/>
        </w:rPr>
      </w:pPr>
      <w:r>
        <w:rPr>
          <w:rFonts w:cs="Times New Roman" w:ascii="Times New Roman" w:hAnsi="Times New Roman"/>
        </w:rPr>
        <w:t>75. Критерий принятия решений: наличие заявления о предоставлении муниципальной услуги с прилагаемыми к нему документами.</w:t>
      </w:r>
    </w:p>
    <w:p>
      <w:pPr>
        <w:pStyle w:val="Normal"/>
        <w:ind w:firstLine="709"/>
        <w:jc w:val="both"/>
        <w:rPr>
          <w:rFonts w:ascii="Times New Roman" w:hAnsi="Times New Roman" w:cs="Times New Roman"/>
        </w:rPr>
      </w:pPr>
      <w:r>
        <w:rPr>
          <w:rFonts w:cs="Times New Roman" w:ascii="Times New Roman" w:hAnsi="Times New Roman"/>
        </w:rPr>
        <w:t>76. Результатом административной процедуры является: регистрация заявления с прилагаемыми к нему документами в системе документооборота ОМСУ.</w:t>
      </w:r>
    </w:p>
    <w:p>
      <w:pPr>
        <w:pStyle w:val="Normal"/>
        <w:ind w:firstLine="709"/>
        <w:jc w:val="both"/>
        <w:rPr>
          <w:rFonts w:ascii="Times New Roman" w:hAnsi="Times New Roman" w:cs="Times New Roman"/>
        </w:rPr>
      </w:pPr>
      <w:r>
        <w:rPr>
          <w:rFonts w:cs="Times New Roman" w:ascii="Times New Roman" w:hAnsi="Times New Roman"/>
        </w:rPr>
        <w:t>77. Максимальный срок выполнения административной процедуры составляет  2 рабочий дня с момента поступления заявления в ОМСУ.</w:t>
      </w:r>
    </w:p>
    <w:p>
      <w:pPr>
        <w:pStyle w:val="Normal"/>
        <w:ind w:firstLine="709"/>
        <w:jc w:val="both"/>
        <w:rPr>
          <w:rFonts w:ascii="Times New Roman" w:hAnsi="Times New Roman" w:cs="Times New Roman"/>
        </w:rPr>
      </w:pPr>
      <w:r>
        <w:rPr>
          <w:rFonts w:cs="Times New Roman" w:ascii="Times New Roman" w:hAnsi="Times New Roman"/>
        </w:rPr>
        <w:t>78. Фиксацией результата предоставления муниципальной услуги является: регистрационный штамп в  нижней правой части лицевой стороны первого листа основного документа, с указанием даты регистрации и входящий номер документа присвоенный в канцелярии ОМСУ.</w:t>
      </w:r>
    </w:p>
    <w:p>
      <w:pPr>
        <w:pStyle w:val="Normal"/>
        <w:ind w:firstLine="709"/>
        <w:jc w:val="center"/>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 xml:space="preserve">Проведение уведомительной регистрации коллективного договора, соглашения </w:t>
      </w:r>
    </w:p>
    <w:p>
      <w:pPr>
        <w:pStyle w:val="Normal"/>
        <w:ind w:firstLine="709"/>
        <w:jc w:val="center"/>
        <w:rPr>
          <w:rFonts w:ascii="Times New Roman" w:hAnsi="Times New Roman" w:cs="Times New Roman"/>
          <w:i/>
          <w:i/>
        </w:rPr>
      </w:pPr>
      <w:r>
        <w:rPr>
          <w:rFonts w:cs="Times New Roman" w:ascii="Times New Roman" w:hAnsi="Times New Roman"/>
          <w:i/>
        </w:rPr>
        <w:t>(или внесения изменений в коллективный договор, соглашение)</w:t>
      </w:r>
    </w:p>
    <w:p>
      <w:pPr>
        <w:pStyle w:val="Normal"/>
        <w:ind w:firstLine="709"/>
        <w:jc w:val="center"/>
        <w:rPr>
          <w:rFonts w:ascii="Times New Roman" w:hAnsi="Times New Roman" w:cs="Times New Roman"/>
          <w:b/>
          <w:b/>
        </w:rPr>
      </w:pPr>
      <w:r>
        <w:rPr>
          <w:rFonts w:cs="Times New Roman" w:ascii="Times New Roman" w:hAnsi="Times New Roman"/>
          <w:b/>
        </w:rPr>
      </w:r>
    </w:p>
    <w:p>
      <w:pPr>
        <w:pStyle w:val="Normal"/>
        <w:ind w:firstLine="709"/>
        <w:jc w:val="both"/>
        <w:rPr>
          <w:rFonts w:ascii="Times New Roman" w:hAnsi="Times New Roman" w:cs="Times New Roman"/>
        </w:rPr>
      </w:pPr>
      <w:r>
        <w:rPr>
          <w:rFonts w:cs="Times New Roman" w:ascii="Times New Roman" w:hAnsi="Times New Roman"/>
        </w:rPr>
        <w:t>79. Юридическим фактом, являющимся основанием для начала административной процедуры является получение зарегистрированного в канцелярии ОМСУ заявления и прилагаемых к нему документов специалистом юридического отдела ОМСУ, ответственным за предоставление муниципальной услуги (далее –  Специалист юридического отдел, ответственный за предоставление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80. Специалист юридического отдела, ответственный за предоставление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1) проверяет наличие всех необходимых для предоставления муниципальной услуги  документов, предусмотренных пунктами 41, 42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2) выявляет наличие оснований для отказа в предоставлении муниципальной услуги, предусмотренных пунктом 48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 xml:space="preserve">3) проводит экспертизу представленных документов на предмет выявления  условий, ухудшающих положение работников, по сравнению с трудовым законодательством и иными нормативными правовыми актами, содержащими нормы трудового права; </w:t>
      </w:r>
    </w:p>
    <w:p>
      <w:pPr>
        <w:pStyle w:val="Normal"/>
        <w:ind w:firstLine="709"/>
        <w:jc w:val="both"/>
        <w:rPr>
          <w:rFonts w:ascii="Times New Roman" w:hAnsi="Times New Roman" w:cs="Times New Roman"/>
        </w:rPr>
      </w:pPr>
      <w:r>
        <w:rPr>
          <w:rFonts w:cs="Times New Roman" w:ascii="Times New Roman" w:hAnsi="Times New Roman"/>
        </w:rPr>
        <w:t>4) проверяет соответствие юридического статуса сторон, заключивших коллективный договор, требованиям Трудового кодекса Российской Федерации;</w:t>
      </w:r>
    </w:p>
    <w:p>
      <w:pPr>
        <w:pStyle w:val="Normal"/>
        <w:tabs>
          <w:tab w:val="clear" w:pos="708"/>
          <w:tab w:val="left" w:pos="993" w:leader="none"/>
        </w:tabs>
        <w:ind w:firstLine="709"/>
        <w:jc w:val="both"/>
        <w:rPr>
          <w:rFonts w:ascii="Times New Roman" w:hAnsi="Times New Roman" w:cs="Times New Roman"/>
        </w:rPr>
      </w:pPr>
      <w:r>
        <w:rPr>
          <w:rFonts w:cs="Times New Roman" w:ascii="Times New Roman" w:hAnsi="Times New Roman"/>
        </w:rPr>
        <w:t>5) подготавливает и подписывает предусмотренные настоящим административным регламентом соответствующие уведомления;</w:t>
      </w:r>
    </w:p>
    <w:p>
      <w:pPr>
        <w:pStyle w:val="Normal"/>
        <w:ind w:firstLine="709"/>
        <w:jc w:val="both"/>
        <w:rPr>
          <w:rFonts w:ascii="Times New Roman" w:hAnsi="Times New Roman" w:cs="Times New Roman"/>
        </w:rPr>
      </w:pPr>
      <w:r>
        <w:rPr>
          <w:rFonts w:cs="Times New Roman" w:ascii="Times New Roman" w:hAnsi="Times New Roman"/>
        </w:rPr>
        <w:t>6) вносит соответствующие отметки в Журнал и на штамп, размещаемый на  обратной стороне последней страницы коллективного договора или соглашения (внесения изменений в коллективный договор, соглашение).</w:t>
      </w:r>
    </w:p>
    <w:p>
      <w:pPr>
        <w:pStyle w:val="Normal"/>
        <w:ind w:firstLine="709"/>
        <w:jc w:val="both"/>
        <w:rPr>
          <w:rFonts w:ascii="Times New Roman" w:hAnsi="Times New Roman" w:cs="Times New Roman"/>
        </w:rPr>
      </w:pPr>
      <w:r>
        <w:rPr>
          <w:rFonts w:cs="Times New Roman" w:ascii="Times New Roman" w:hAnsi="Times New Roman"/>
        </w:rPr>
        <w:t>81. В том случае, если основания для отказа в предоставлении муниципальной услуги отсутствуют, специалист юридического отдела, ответственный за уведомительную регистрацию документов:</w:t>
      </w:r>
    </w:p>
    <w:p>
      <w:pPr>
        <w:pStyle w:val="Normal"/>
        <w:ind w:firstLine="709"/>
        <w:jc w:val="both"/>
        <w:rPr>
          <w:rFonts w:ascii="Times New Roman" w:hAnsi="Times New Roman" w:cs="Times New Roman"/>
        </w:rPr>
      </w:pPr>
      <w:r>
        <w:rPr>
          <w:rFonts w:cs="Times New Roman" w:ascii="Times New Roman" w:hAnsi="Times New Roman"/>
        </w:rPr>
        <w:t xml:space="preserve">1) фиксирует в Журнале, что документы приняты к рассмотрению путем внесения в Журнал соответствующей записи, а именно: </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порядковом номере записи;</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дате и входящем номере заявления о проведении уведомительной регистрации коллективного договора, соглашения;</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наименовании коллективного договора (соглашения о внесении изменений, дополнений в коллективный договор);</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виде экономической деятельности, форме собственности;</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списочной численности работников, охваченных коллективным договором;</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срок действия коллективного договора;</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xml:space="preserve">- сведения о наличии/отсутствии протокола разногласий, приложений; </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сторонах, подписавших коллективный договор, соглашение;</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сведения о дате регистрации и регистрационном номере коллективного договора, соглашения;</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подпись специалиста юридического отдела, ответственного за проведение уведомительной регистрации, с расшифровкой подписи;</w:t>
      </w:r>
    </w:p>
    <w:p>
      <w:pPr>
        <w:pStyle w:val="NormalWeb"/>
        <w:numPr>
          <w:ilvl w:val="0"/>
          <w:numId w:val="0"/>
        </w:numPr>
        <w:tabs>
          <w:tab w:val="clear" w:pos="708"/>
          <w:tab w:val="left" w:pos="180" w:leader="none"/>
        </w:tabs>
        <w:spacing w:beforeAutospacing="0" w:before="0" w:afterAutospacing="0" w:after="0"/>
        <w:ind w:firstLine="709"/>
        <w:jc w:val="both"/>
        <w:outlineLvl w:val="0"/>
        <w:rPr/>
      </w:pPr>
      <w:r>
        <w:rPr/>
        <w:t>- подпись лица, получившего уведомление о регистрации и двух экземпляров коллективного договора, соглашения, с расшифровкой подписи и дате вручения соответствующих документов.</w:t>
      </w:r>
    </w:p>
    <w:p>
      <w:pPr>
        <w:pStyle w:val="Normal"/>
        <w:ind w:firstLine="709"/>
        <w:jc w:val="both"/>
        <w:rPr>
          <w:rFonts w:ascii="Times New Roman" w:hAnsi="Times New Roman" w:cs="Times New Roman"/>
        </w:rPr>
      </w:pPr>
      <w:r>
        <w:rPr>
          <w:rFonts w:cs="Times New Roman" w:ascii="Times New Roman" w:hAnsi="Times New Roman"/>
        </w:rPr>
        <w:t>2) оформляет в двух экземплярах Уведомление о регистрации коллективного договора по форме, приведенной в (Приложении 4) к административному регламенту;</w:t>
      </w:r>
    </w:p>
    <w:p>
      <w:pPr>
        <w:pStyle w:val="Normal"/>
        <w:ind w:firstLine="709"/>
        <w:jc w:val="both"/>
        <w:rPr>
          <w:rFonts w:ascii="Times New Roman" w:hAnsi="Times New Roman" w:cs="Times New Roman"/>
          <w:strike/>
        </w:rPr>
      </w:pPr>
      <w:r>
        <w:rPr>
          <w:rFonts w:cs="Times New Roman" w:ascii="Times New Roman" w:hAnsi="Times New Roman"/>
        </w:rPr>
        <w:t>3) проставляет в уведомлении о регистрации коллективного договора или соглашения (изменений в коллективный договор, соглашение) дату регистрации коллективного договора или соглашения (изменений в коллективный договор, соглашение) и присваивает номер регистрации;</w:t>
      </w:r>
    </w:p>
    <w:p>
      <w:pPr>
        <w:pStyle w:val="Normal"/>
        <w:ind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4) один экземпляр Уведомления о регистрации коллективного договора направляет заявителю, второй - приобщает к зарегистрированному комплекту документов.</w:t>
      </w:r>
    </w:p>
    <w:p>
      <w:pPr>
        <w:pStyle w:val="Normal"/>
        <w:ind w:firstLine="709"/>
        <w:jc w:val="both"/>
        <w:rPr>
          <w:rFonts w:ascii="Times New Roman" w:hAnsi="Times New Roman" w:cs="Times New Roman"/>
        </w:rPr>
      </w:pPr>
      <w:r>
        <w:rPr>
          <w:rFonts w:cs="Times New Roman" w:ascii="Times New Roman" w:hAnsi="Times New Roman"/>
        </w:rPr>
        <w:t>82. В случае выявления при проведении экспертизы коллективного договора, соглашения (изменений в коллективный договор, соглашение) положений ухудшающих права и интересы работников по сравнению с Трудовым кодексом Российской Федерации, законами, иными нормативными правовыми актами, содержащими нормы трудового права, специалист юридического отдела, ответственный за уведомительную регистрацию:</w:t>
      </w:r>
    </w:p>
    <w:p>
      <w:pPr>
        <w:pStyle w:val="Normal"/>
        <w:ind w:firstLine="709"/>
        <w:jc w:val="both"/>
        <w:rPr>
          <w:rFonts w:ascii="Times New Roman" w:hAnsi="Times New Roman" w:cs="Times New Roman"/>
        </w:rPr>
      </w:pPr>
      <w:r>
        <w:rPr>
          <w:rFonts w:cs="Times New Roman" w:ascii="Times New Roman" w:hAnsi="Times New Roman"/>
        </w:rPr>
        <w:t>- готовит уведомление об устранении указанных нарушений ухудшающих положение работников;</w:t>
      </w:r>
    </w:p>
    <w:p>
      <w:pPr>
        <w:pStyle w:val="Normal"/>
        <w:ind w:firstLine="709"/>
        <w:jc w:val="both"/>
        <w:rPr>
          <w:rFonts w:ascii="Times New Roman" w:hAnsi="Times New Roman" w:cs="Times New Roman"/>
        </w:rPr>
      </w:pPr>
      <w:r>
        <w:rPr>
          <w:rFonts w:cs="Times New Roman" w:ascii="Times New Roman" w:hAnsi="Times New Roman"/>
        </w:rPr>
        <w:t>- вносит в Журнал запись, свидетельствующую о: дате и номере направленного уведомления о не соответствие коллективного договора, соглашения (изменений в коллективный договор, соглашение) требованиям трудового законодательства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 в случае если по истечении 30 календарных дней в положения, нарушающие требования трудового законодательства, не будут внесены изменения, незамедлительно  информирует Государственную инспекцию труда в Челябинской области о выявленных условиях коллективного договора, ухудшающих положение работников.</w:t>
      </w:r>
    </w:p>
    <w:p>
      <w:pPr>
        <w:pStyle w:val="Normal"/>
        <w:ind w:firstLine="709"/>
        <w:jc w:val="both"/>
        <w:rPr>
          <w:rFonts w:ascii="Times New Roman" w:hAnsi="Times New Roman" w:cs="Times New Roman"/>
        </w:rPr>
      </w:pPr>
      <w:r>
        <w:rPr>
          <w:rFonts w:cs="Times New Roman" w:ascii="Times New Roman" w:hAnsi="Times New Roman"/>
        </w:rPr>
        <w:t>83. При личном обращении заявителя специалист юридического отдела, ответственный за уведомительную регистрацию:</w:t>
      </w:r>
    </w:p>
    <w:p>
      <w:pPr>
        <w:pStyle w:val="Normal"/>
        <w:ind w:firstLine="709"/>
        <w:jc w:val="both"/>
        <w:rPr>
          <w:rFonts w:ascii="Times New Roman" w:hAnsi="Times New Roman" w:cs="Times New Roman"/>
        </w:rPr>
      </w:pPr>
      <w:r>
        <w:rPr>
          <w:rFonts w:cs="Times New Roman" w:ascii="Times New Roman" w:hAnsi="Times New Roman"/>
        </w:rPr>
        <w:t>- возвращает заявителю под роспись 2 экземпляра коллективного договора или соглашения (изменений в коллективный договор, соглашение) с отметкой о проведенной уведомительной регистрации без выявленных нарушений и замечаний.</w:t>
      </w:r>
    </w:p>
    <w:p>
      <w:pPr>
        <w:pStyle w:val="Normal"/>
        <w:ind w:firstLine="709"/>
        <w:jc w:val="both"/>
        <w:rPr>
          <w:rFonts w:ascii="Times New Roman" w:hAnsi="Times New Roman" w:cs="Times New Roman"/>
        </w:rPr>
      </w:pPr>
      <w:r>
        <w:rPr>
          <w:rFonts w:cs="Times New Roman" w:ascii="Times New Roman" w:hAnsi="Times New Roman"/>
        </w:rPr>
        <w:t>- возвращает лично заявителю под роспись  2 экземпляра коллективного договора или соглашения (изменений в коллективный договор, соглашение) с отметкой о проведенной уведомительной регистрации с выявленными нарушениями и замечаниями.</w:t>
      </w:r>
    </w:p>
    <w:p>
      <w:pPr>
        <w:pStyle w:val="Normal"/>
        <w:ind w:firstLine="709"/>
        <w:jc w:val="both"/>
        <w:rPr>
          <w:rFonts w:ascii="Times New Roman" w:hAnsi="Times New Roman" w:cs="Times New Roman"/>
        </w:rPr>
      </w:pPr>
      <w:r>
        <w:rPr>
          <w:rFonts w:cs="Times New Roman" w:ascii="Times New Roman" w:hAnsi="Times New Roman"/>
        </w:rPr>
        <w:t>В случае поступления соглашения или коллективного договора (изменений в коллективный договор, соглашение) почтой специалист юридического отдела, уполномоченный на проведение уведомительной регистрации,  по указанному номеру телефону информирует заявителя об окончании процедуры предоставления муниципальной услуги, о принятом решении, а также согласовывает с заявителем дату приема  для вручения ему под роспись двух экземпляров коллективного договора, и других документов.</w:t>
      </w:r>
    </w:p>
    <w:p>
      <w:pPr>
        <w:pStyle w:val="Normal"/>
        <w:ind w:firstLine="709"/>
        <w:jc w:val="both"/>
        <w:rPr>
          <w:rFonts w:ascii="Times New Roman" w:hAnsi="Times New Roman" w:cs="Times New Roman"/>
        </w:rPr>
      </w:pPr>
      <w:r>
        <w:rPr>
          <w:rFonts w:cs="Times New Roman" w:ascii="Times New Roman" w:hAnsi="Times New Roman"/>
        </w:rPr>
        <w:t>84. Один подлинный экземпляр коллективного договора или соглашения (изменений в коллективный договор, соглашение) остается в юридическом отделе ОМСУ и хранится в течение срока его действия (до минования надобности).</w:t>
      </w:r>
    </w:p>
    <w:p>
      <w:pPr>
        <w:pStyle w:val="NormalWeb"/>
        <w:numPr>
          <w:ilvl w:val="0"/>
          <w:numId w:val="0"/>
        </w:numPr>
        <w:tabs>
          <w:tab w:val="clear" w:pos="708"/>
          <w:tab w:val="left" w:pos="180" w:leader="none"/>
        </w:tabs>
        <w:spacing w:beforeAutospacing="0" w:before="0" w:afterAutospacing="0" w:after="0"/>
        <w:ind w:firstLine="709"/>
        <w:jc w:val="both"/>
        <w:outlineLvl w:val="0"/>
        <w:rPr>
          <w:highlight w:val="green"/>
        </w:rPr>
      </w:pPr>
      <w:r>
        <w:rPr/>
        <w:t>85. Журнал уведомительной регистрации оформляется в соответствии с Приложением 3 к настоящему административному регламенту, при этом коллективному договору, присваивается регистрационный номер с буквой «К»; соглашению, содержащему внесение изменений в коллективный договор - «И»; соглашению, содержащему внесение дополнений в коллективный договор - «Д»; соглашению, содержащему внесение изменений и дополнений в коллективный договор – «И/Д».</w:t>
      </w:r>
    </w:p>
    <w:p>
      <w:pPr>
        <w:pStyle w:val="Normal"/>
        <w:ind w:firstLine="709"/>
        <w:jc w:val="both"/>
        <w:rPr>
          <w:rFonts w:ascii="Times New Roman" w:hAnsi="Times New Roman" w:cs="Times New Roman"/>
        </w:rPr>
      </w:pPr>
      <w:r>
        <w:rPr>
          <w:rFonts w:cs="Times New Roman" w:ascii="Times New Roman" w:hAnsi="Times New Roman"/>
        </w:rPr>
        <w:t>86. На обратной стороне последней страницы коллективного договора или соглашения (внесения изменений в коллективный договор, соглашение)  проставляются штамп (согласно Приложению 8 настоящего административного регламента) и печать юридического отдела ОМСУ, свидетельствующие о проведенной уведомительной регистрации (при наличии приложений – на последней странице приложения).</w:t>
      </w:r>
    </w:p>
    <w:p>
      <w:pPr>
        <w:pStyle w:val="Normal"/>
        <w:ind w:firstLine="709"/>
        <w:jc w:val="both"/>
        <w:rPr>
          <w:rFonts w:ascii="Times New Roman" w:hAnsi="Times New Roman" w:cs="Times New Roman"/>
        </w:rPr>
      </w:pPr>
      <w:r>
        <w:rPr>
          <w:rFonts w:cs="Times New Roman" w:ascii="Times New Roman" w:hAnsi="Times New Roman"/>
        </w:rPr>
        <w:t>87. Частичное ведение Журнала уведомительной регистрации может осуществляться в электронном виде.</w:t>
      </w:r>
    </w:p>
    <w:p>
      <w:pPr>
        <w:pStyle w:val="Normal"/>
        <w:shd w:val="clear" w:color="auto" w:fill="FFFFFF"/>
        <w:tabs>
          <w:tab w:val="clear" w:pos="708"/>
          <w:tab w:val="left" w:pos="0" w:leader="none"/>
        </w:tabs>
        <w:ind w:firstLine="709"/>
        <w:jc w:val="both"/>
        <w:rPr>
          <w:rFonts w:ascii="Times New Roman" w:hAnsi="Times New Roman" w:cs="Times New Roman"/>
        </w:rPr>
      </w:pPr>
      <w:r>
        <w:rPr>
          <w:rFonts w:cs="Times New Roman" w:ascii="Times New Roman" w:hAnsi="Times New Roman"/>
        </w:rPr>
        <w:t>88. После проведения процедуры уведомительной регистрации экземпляры коллективного договора, соглашения о внесении изменений и дополнений в коллективный договор  в течение всего срока действия хранятся: один - у представителя работников, второй - у представителя работодателя, третий – в юридическом отделе администрации Каслинского муниципального района. Журнал уведомительной регистрации подлежит хранению в течение 5 лет.</w:t>
      </w:r>
    </w:p>
    <w:p>
      <w:pPr>
        <w:pStyle w:val="Normal"/>
        <w:ind w:firstLine="709"/>
        <w:jc w:val="both"/>
        <w:rPr>
          <w:rFonts w:ascii="Times New Roman" w:hAnsi="Times New Roman" w:cs="Times New Roman"/>
        </w:rPr>
      </w:pPr>
      <w:r>
        <w:rPr>
          <w:rFonts w:cs="Times New Roman" w:ascii="Times New Roman" w:hAnsi="Times New Roman"/>
        </w:rPr>
        <w:t>89. Критерии принятия решения:</w:t>
      </w:r>
    </w:p>
    <w:p>
      <w:pPr>
        <w:pStyle w:val="Normal"/>
        <w:ind w:firstLine="709"/>
        <w:jc w:val="both"/>
        <w:rPr>
          <w:rFonts w:ascii="Times New Roman" w:hAnsi="Times New Roman" w:cs="Times New Roman"/>
        </w:rPr>
      </w:pPr>
      <w:r>
        <w:rPr>
          <w:rFonts w:cs="Times New Roman" w:ascii="Times New Roman" w:hAnsi="Times New Roman"/>
        </w:rPr>
        <w:t>При наличии документов, предусмотренных пунктами 41, 42 настоящего административного регламента, и отсутствии оснований для отказа в предоставлении муниципальной услуги, определенных пунктом 48 настоящего административного регламента, специалист юридического отдела, ответственный за уведомительную регистрацию готовит уведомление о регистрации коллективного договора или соглашения (изменений в коллективный договор, соглашение) без замечаний и изменений.</w:t>
      </w:r>
    </w:p>
    <w:p>
      <w:pPr>
        <w:pStyle w:val="Normal"/>
        <w:ind w:firstLine="709"/>
        <w:jc w:val="both"/>
        <w:rPr>
          <w:rFonts w:ascii="Times New Roman" w:hAnsi="Times New Roman" w:cs="Times New Roman"/>
        </w:rPr>
      </w:pPr>
      <w:r>
        <w:rPr>
          <w:rFonts w:cs="Times New Roman" w:ascii="Times New Roman" w:hAnsi="Times New Roman"/>
        </w:rPr>
        <w:t>В случае если в коллективном договоре или соглашении (изменениях в коллективный договор, соглашение)  выявлены условия, ухудшающие положение работников, специалист юридического отдела, ответственный за уведомительную регистрацию готовит уведомление о регистрации коллективного договора с замечаниями и нарушениями. А в случае если по истечении 30 календарных дней в нарушающие требования трудового законодательства положения не будут внесены изменения - информирует Государственную инспекцию труда в Челябинской области о выявленных условиях коллективного договора, ухудшающих положение работников (согласно приложения 6 настоящего коллективного договора).</w:t>
      </w:r>
    </w:p>
    <w:p>
      <w:pPr>
        <w:pStyle w:val="Normal"/>
        <w:ind w:firstLine="709"/>
        <w:jc w:val="both"/>
        <w:rPr>
          <w:rFonts w:ascii="Times New Roman" w:hAnsi="Times New Roman" w:cs="Times New Roman"/>
        </w:rPr>
      </w:pPr>
      <w:r>
        <w:rPr>
          <w:rFonts w:cs="Times New Roman" w:ascii="Times New Roman" w:hAnsi="Times New Roman"/>
        </w:rPr>
        <w:t>90. Максимальный срок выполнения административных действий не должен превышать 15 рабочих дней со дня поступления документов специалисту юридического отдела, ответственному за предоставление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91. Способ фиксации результата административной процедуры: специалист юридического отдела, оказывающий муниципальную услугу, вносит соответствующие записи в Журнал.</w:t>
      </w:r>
    </w:p>
    <w:p>
      <w:pPr>
        <w:pStyle w:val="Normal"/>
        <w:ind w:firstLine="709"/>
        <w:jc w:val="both"/>
        <w:rPr>
          <w:rFonts w:ascii="Times New Roman" w:hAnsi="Times New Roman" w:cs="Times New Roman"/>
        </w:rPr>
      </w:pPr>
      <w:r>
        <w:rPr>
          <w:rFonts w:cs="Times New Roman" w:ascii="Times New Roman" w:hAnsi="Times New Roman"/>
        </w:rPr>
        <w:t>92. Результатом административной процедуры является зарегистрированное в системе документооборота ОМСУ и направленное заявителю:</w:t>
      </w:r>
    </w:p>
    <w:p>
      <w:pPr>
        <w:pStyle w:val="Normal"/>
        <w:ind w:firstLine="709"/>
        <w:jc w:val="both"/>
        <w:rPr>
          <w:rFonts w:ascii="Times New Roman" w:hAnsi="Times New Roman" w:cs="Times New Roman"/>
        </w:rPr>
      </w:pPr>
      <w:r>
        <w:rPr>
          <w:rFonts w:cs="Times New Roman" w:ascii="Times New Roman" w:hAnsi="Times New Roman"/>
        </w:rPr>
        <w:t xml:space="preserve">- уведомление о регистрации коллективного договора, соглашения (изменений в коллективный договор, соглашение), </w:t>
      </w:r>
    </w:p>
    <w:p>
      <w:pPr>
        <w:pStyle w:val="Normal"/>
        <w:ind w:firstLine="709"/>
        <w:jc w:val="both"/>
        <w:rPr>
          <w:rFonts w:ascii="Times New Roman" w:hAnsi="Times New Roman" w:cs="Times New Roman"/>
        </w:rPr>
      </w:pPr>
      <w:r>
        <w:rPr>
          <w:rFonts w:cs="Times New Roman" w:ascii="Times New Roman" w:hAnsi="Times New Roman"/>
        </w:rPr>
        <w:t xml:space="preserve">- уведомление о регистрации с выявлением условий, ухудшающих положение работников, </w:t>
      </w:r>
    </w:p>
    <w:p>
      <w:pPr>
        <w:pStyle w:val="Normal"/>
        <w:ind w:firstLine="709"/>
        <w:jc w:val="both"/>
        <w:rPr>
          <w:rFonts w:ascii="Times New Roman" w:hAnsi="Times New Roman" w:cs="Times New Roman"/>
        </w:rPr>
      </w:pPr>
      <w:r>
        <w:rPr>
          <w:rFonts w:cs="Times New Roman" w:ascii="Times New Roman" w:hAnsi="Times New Roman"/>
        </w:rPr>
        <w:t>- уведомление об отказе в регистрации коллективного договора, соглашения (изменений в коллективный договор, соглашение);</w:t>
      </w:r>
    </w:p>
    <w:p>
      <w:pPr>
        <w:pStyle w:val="Normal"/>
        <w:ind w:firstLine="709"/>
        <w:jc w:val="both"/>
        <w:rPr>
          <w:rFonts w:ascii="Times New Roman" w:hAnsi="Times New Roman" w:cs="Times New Roman"/>
        </w:rPr>
      </w:pPr>
      <w:r>
        <w:rPr>
          <w:rFonts w:cs="Times New Roman" w:ascii="Times New Roman" w:hAnsi="Times New Roman"/>
        </w:rPr>
        <w:t>- уведомление в ГИС.</w:t>
      </w:r>
    </w:p>
    <w:p>
      <w:pPr>
        <w:pStyle w:val="Normal"/>
        <w:shd w:val="clear" w:color="auto" w:fill="FFFFFF"/>
        <w:tabs>
          <w:tab w:val="clear" w:pos="708"/>
          <w:tab w:val="left" w:pos="0" w:leader="none"/>
        </w:tabs>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b/>
          <w:b/>
        </w:rPr>
      </w:pPr>
      <w:r>
        <w:rPr>
          <w:rFonts w:cs="Times New Roman" w:ascii="Times New Roman" w:hAnsi="Times New Roman"/>
          <w:b/>
          <w:lang w:val="en-US"/>
        </w:rPr>
        <w:t>IV</w:t>
      </w:r>
      <w:r>
        <w:rPr>
          <w:rFonts w:cs="Times New Roman" w:ascii="Times New Roman" w:hAnsi="Times New Roman"/>
          <w:b/>
        </w:rPr>
        <w:t xml:space="preserve">. ФОРМЫ КОНТРОЛЯ ЗА ИСПОЛНЕНИЕМ </w:t>
      </w:r>
    </w:p>
    <w:p>
      <w:pPr>
        <w:pStyle w:val="Normal"/>
        <w:jc w:val="center"/>
        <w:rPr>
          <w:rFonts w:ascii="Times New Roman" w:hAnsi="Times New Roman" w:cs="Times New Roman"/>
          <w:b/>
          <w:b/>
        </w:rPr>
      </w:pPr>
      <w:r>
        <w:rPr>
          <w:rFonts w:cs="Times New Roman" w:ascii="Times New Roman" w:hAnsi="Times New Roman"/>
          <w:b/>
        </w:rPr>
        <w:t>АДМИНИСТРАТИВНОГО РЕГЛАМЕНТА</w:t>
      </w:r>
    </w:p>
    <w:p>
      <w:pPr>
        <w:pStyle w:val="Normal"/>
        <w:jc w:val="center"/>
        <w:rPr>
          <w:rFonts w:ascii="Times New Roman" w:hAnsi="Times New Roman" w:cs="Times New Roman"/>
          <w:b/>
          <w:b/>
        </w:rPr>
      </w:pPr>
      <w:r>
        <w:rPr>
          <w:rFonts w:cs="Times New Roman" w:ascii="Times New Roman" w:hAnsi="Times New Roman"/>
          <w:b/>
        </w:rPr>
      </w:r>
    </w:p>
    <w:p>
      <w:pPr>
        <w:pStyle w:val="Normal"/>
        <w:jc w:val="center"/>
        <w:rPr>
          <w:rFonts w:ascii="Times New Roman" w:hAnsi="Times New Roman" w:cs="Times New Roman"/>
          <w:i/>
          <w:i/>
          <w:szCs w:val="23"/>
        </w:rPr>
      </w:pPr>
      <w:r>
        <w:rPr>
          <w:rFonts w:cs="Times New Roman" w:ascii="Times New Roman" w:hAnsi="Times New Roman"/>
          <w:i/>
          <w:szCs w:val="23"/>
        </w:rPr>
        <w:t>Порядок осуществления текущего контроля за соблюдением и исполнением должностными лицами административного регламента, а также принятием решений ответственными лицами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93. Текущий контроль за соблюдением и исполнением должностными лицами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заместителем главы Каслинского муниципального района, а также иными должностными лицами ОМСУ по поручению руководителя ОМСУ.</w:t>
      </w:r>
    </w:p>
    <w:p>
      <w:pPr>
        <w:pStyle w:val="Normal"/>
        <w:ind w:firstLine="709"/>
        <w:jc w:val="both"/>
        <w:rPr>
          <w:rFonts w:ascii="Times New Roman" w:hAnsi="Times New Roman" w:cs="Times New Roman"/>
        </w:rPr>
      </w:pPr>
      <w:r>
        <w:rPr>
          <w:rFonts w:cs="Times New Roman" w:ascii="Times New Roman" w:hAnsi="Times New Roman"/>
        </w:rPr>
        <w:t>94. Текущий контроль осуществляется путем проведения проверок соблюдения и исполнения ответственными должностными лицами, участвующими в предоставлении муниципальной услуги,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ими решений по предоставлению муниципальной услуги.</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Порядок и периодичность осуществления плановых и внеплановых проверок полноты и качества административного регламента</w:t>
      </w:r>
    </w:p>
    <w:p>
      <w:pPr>
        <w:pStyle w:val="Normal"/>
        <w:ind w:firstLine="709"/>
        <w:jc w:val="center"/>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t>95. Порядок и периодичность осуществления плановых и внеплановых проверок полноты и качества предоставления муниципальной услуги устанавливается главой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Проведение проверок полноты и качества предоставления муниципальной услуги может носить плановый и внеплановый характер.</w:t>
      </w:r>
    </w:p>
    <w:p>
      <w:pPr>
        <w:pStyle w:val="Normal"/>
        <w:ind w:firstLine="709"/>
        <w:jc w:val="both"/>
        <w:rPr>
          <w:rFonts w:ascii="Times New Roman" w:hAnsi="Times New Roman" w:cs="Times New Roman"/>
        </w:rPr>
      </w:pPr>
      <w:r>
        <w:rPr>
          <w:rFonts w:cs="Times New Roman" w:ascii="Times New Roman" w:hAnsi="Times New Roman"/>
        </w:rPr>
        <w:t>Плановые и внеплановые проверки проводятся на основании нормативно-правового акт главы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Внеплановые проверки могут проводиться по обращению заявителя.</w:t>
      </w:r>
    </w:p>
    <w:p>
      <w:pPr>
        <w:pStyle w:val="Normal"/>
        <w:ind w:firstLine="709"/>
        <w:jc w:val="both"/>
        <w:rPr>
          <w:rFonts w:ascii="Times New Roman" w:hAnsi="Times New Roman" w:cs="Times New Roman"/>
        </w:rPr>
      </w:pPr>
      <w:r>
        <w:rPr>
          <w:rFonts w:cs="Times New Roman" w:ascii="Times New Roman" w:hAnsi="Times New Roman"/>
        </w:rPr>
        <w:t xml:space="preserve">96. Проверки по жалобе заявителя осуществляются в порядке, предусмотренном разделом </w:t>
      </w:r>
      <w:r>
        <w:rPr>
          <w:rFonts w:cs="Times New Roman" w:ascii="Times New Roman" w:hAnsi="Times New Roman"/>
          <w:lang w:val="en-US"/>
        </w:rPr>
        <w:t>V</w:t>
      </w:r>
      <w:r>
        <w:rPr>
          <w:rFonts w:cs="Times New Roman" w:ascii="Times New Roman" w:hAnsi="Times New Roman"/>
        </w:rPr>
        <w:t xml:space="preserve">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О результатах проведенной внеплановой проверки заявитель информируется в письменном виде.</w:t>
      </w:r>
    </w:p>
    <w:p>
      <w:pPr>
        <w:pStyle w:val="Normal"/>
        <w:ind w:firstLine="709"/>
        <w:jc w:val="both"/>
        <w:rPr>
          <w:rFonts w:ascii="Times New Roman" w:hAnsi="Times New Roman" w:cs="Times New Roman"/>
        </w:rPr>
      </w:pPr>
      <w:r>
        <w:rPr>
          <w:rFonts w:cs="Times New Roman" w:ascii="Times New Roman" w:hAnsi="Times New Roman"/>
        </w:rPr>
        <w:t>По результатам проведенных проверок должностное лицо, осуществляющее текущий контроль, составляет соответствующий акт, дает указания по устранению выявленных отклонений и нарушений и контролирует их исполнение.</w:t>
      </w:r>
    </w:p>
    <w:p>
      <w:pPr>
        <w:pStyle w:val="Normal"/>
        <w:ind w:firstLine="709"/>
        <w:jc w:val="both"/>
        <w:rPr>
          <w:rFonts w:ascii="Times New Roman" w:hAnsi="Times New Roman" w:cs="Times New Roman"/>
        </w:rPr>
      </w:pPr>
      <w:r>
        <w:rPr>
          <w:rFonts w:cs="Times New Roman" w:ascii="Times New Roman" w:hAnsi="Times New Roman"/>
        </w:rPr>
        <w:t>97. Получатели муниципальной услуги могут принимать участие в опросах, анкетировании по вопросам полноты и качества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pPr>
        <w:pStyle w:val="Normal"/>
        <w:numPr>
          <w:ilvl w:val="0"/>
          <w:numId w:val="0"/>
        </w:numPr>
        <w:ind w:firstLine="709"/>
        <w:jc w:val="both"/>
        <w:outlineLvl w:val="2"/>
        <w:rPr>
          <w:rFonts w:ascii="Times New Roman" w:hAnsi="Times New Roman" w:cs="Times New Roman"/>
        </w:rPr>
      </w:pPr>
      <w:r>
        <w:rPr>
          <w:rFonts w:cs="Times New Roman" w:ascii="Times New Roman" w:hAnsi="Times New Roman"/>
        </w:rPr>
        <w:t>98.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жалоб по вопросам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Ответственность должностных лиц, муниципальных служащих за решения и действия (бездействие), принимаемые (осуществляемые в ходе исполнения административного регламента</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99. Персональная ответственность специалистов закрепляется в их должностных инструкциях в соответствии с требованиями законодательства.</w:t>
      </w:r>
    </w:p>
    <w:p>
      <w:pPr>
        <w:pStyle w:val="Normal"/>
        <w:ind w:firstLine="709"/>
        <w:jc w:val="both"/>
        <w:rPr>
          <w:rFonts w:ascii="Times New Roman" w:hAnsi="Times New Roman" w:cs="Times New Roman"/>
        </w:rPr>
      </w:pPr>
      <w:r>
        <w:rPr>
          <w:rFonts w:cs="Times New Roman" w:ascii="Times New Roman" w:hAnsi="Times New Roman"/>
        </w:rPr>
        <w:t>В случае выявления нарушения прав заявителей при предоставлении муниципальной услуги осуществляется привлечение виновных лиц к ответственности в соответствии с законодательством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100. Специалисты ОМСУ, ответственные за предоставление муниципальной услуги, несут персональную ответственность в соответствии с законодательством Российской Федерации и Челябинской области, за решения и действия (бездействие), принимаемые (осуществляемые) в ходе предоставления муниципальной услуги, в том числе</w:t>
        <w:br/>
        <w:t>за необоснованные межведомственные запросы.</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b/>
          <w:b/>
        </w:rPr>
      </w:pPr>
      <w:r>
        <w:rPr>
          <w:rFonts w:cs="Times New Roman" w:ascii="Times New Roman" w:hAnsi="Times New Roman"/>
          <w:b/>
          <w:lang w:val="en-US"/>
        </w:rPr>
        <w:t>V</w:t>
      </w:r>
      <w:r>
        <w:rPr>
          <w:rFonts w:cs="Times New Roman" w:ascii="Times New Roman" w:hAnsi="Times New Roman"/>
          <w:b/>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jc w:val="center"/>
        <w:rPr>
          <w:rFonts w:ascii="Times New Roman" w:hAnsi="Times New Roman" w:cs="Times New Roman"/>
          <w:i/>
          <w:i/>
        </w:rPr>
      </w:pPr>
      <w:r>
        <w:rPr>
          <w:rFonts w:cs="Times New Roman" w:ascii="Times New Roman" w:hAnsi="Times New Roman"/>
          <w:i/>
        </w:rPr>
        <w:t>Информация для заявителей об их праве на досудебное (внесудебное) обжалование решений и действий (бездействия), принятых (осуществляемых) в ходе выполнения административных процедур</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20"/>
        <w:jc w:val="both"/>
        <w:rPr>
          <w:rFonts w:ascii="Times New Roman" w:hAnsi="Times New Roman" w:cs="Times New Roman"/>
        </w:rPr>
      </w:pPr>
      <w:r>
        <w:rPr>
          <w:rFonts w:cs="Times New Roman" w:ascii="Times New Roman" w:hAnsi="Times New Roman"/>
        </w:rPr>
        <w:t>101. Основанием для начала процедуры досудебного (внесудебного) обжалования является поступление жалобы в ОМСУ.</w:t>
      </w:r>
    </w:p>
    <w:p>
      <w:pPr>
        <w:pStyle w:val="Normal"/>
        <w:ind w:firstLine="709"/>
        <w:jc w:val="both"/>
        <w:rPr>
          <w:rFonts w:ascii="Times New Roman" w:hAnsi="Times New Roman" w:cs="Times New Roman"/>
        </w:rPr>
      </w:pPr>
      <w:r>
        <w:rPr>
          <w:rFonts w:cs="Times New Roman" w:ascii="Times New Roman" w:hAnsi="Times New Roman"/>
        </w:rPr>
        <w:t>102.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Normal"/>
        <w:ind w:firstLine="709"/>
        <w:jc w:val="center"/>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 xml:space="preserve"> </w:t>
      </w:r>
      <w:r>
        <w:rPr>
          <w:rFonts w:cs="Times New Roman" w:ascii="Times New Roman" w:hAnsi="Times New Roman"/>
          <w:i/>
        </w:rPr>
        <w:t>Предмет досудебного (внесудебного) обжалования</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20"/>
        <w:jc w:val="both"/>
        <w:rPr>
          <w:rFonts w:ascii="Times New Roman" w:hAnsi="Times New Roman" w:cs="Times New Roman"/>
        </w:rPr>
      </w:pPr>
      <w:r>
        <w:rPr>
          <w:rFonts w:cs="Times New Roman" w:ascii="Times New Roman" w:hAnsi="Times New Roman"/>
        </w:rPr>
        <w:t>103. Предметом досудебного (внесудебного) обжалования жалоба заявителя.</w:t>
      </w:r>
    </w:p>
    <w:p>
      <w:pPr>
        <w:pStyle w:val="Normal"/>
        <w:ind w:firstLine="709"/>
        <w:jc w:val="both"/>
        <w:rPr>
          <w:rFonts w:ascii="Times New Roman" w:hAnsi="Times New Roman" w:cs="Times New Roman"/>
        </w:rPr>
      </w:pPr>
      <w:r>
        <w:rPr>
          <w:rFonts w:cs="Times New Roman" w:ascii="Times New Roman" w:hAnsi="Times New Roman"/>
        </w:rPr>
        <w:t>104. Заявители могут обратиться с жалобой, в том числе в следующих случаях:</w:t>
      </w:r>
    </w:p>
    <w:p>
      <w:pPr>
        <w:pStyle w:val="Normal"/>
        <w:ind w:firstLine="709"/>
        <w:jc w:val="both"/>
        <w:rPr>
          <w:rFonts w:ascii="Times New Roman" w:hAnsi="Times New Roman" w:cs="Times New Roman"/>
        </w:rPr>
      </w:pPr>
      <w:r>
        <w:rPr>
          <w:rFonts w:cs="Times New Roman" w:ascii="Times New Roman" w:hAnsi="Times New Roman"/>
        </w:rPr>
        <w:t>1) нарушение срока регистрации заявления о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2) нарушение срока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pPr>
        <w:pStyle w:val="Normal"/>
        <w:ind w:firstLine="709"/>
        <w:jc w:val="both"/>
        <w:rPr>
          <w:rFonts w:ascii="Times New Roman" w:hAnsi="Times New Roman" w:cs="Times New Roman"/>
        </w:rPr>
      </w:pPr>
      <w:r>
        <w:rPr>
          <w:rFonts w:cs="Times New Roman"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администрации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 администрации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Normal"/>
        <w:ind w:firstLine="709"/>
        <w:jc w:val="both"/>
        <w:rPr>
          <w:rFonts w:ascii="Times New Roman" w:hAnsi="Times New Roman" w:cs="Times New Roman"/>
        </w:rPr>
      </w:pPr>
      <w:r>
        <w:rPr>
          <w:rFonts w:cs="Times New Roman" w:ascii="Times New Roman" w:hAnsi="Times New Roman"/>
        </w:rPr>
        <w:t>8) нарушение срока или порядка выдачи документов по результатам предоставления муниципальной услуги;</w:t>
      </w:r>
    </w:p>
    <w:p>
      <w:pPr>
        <w:pStyle w:val="Normal"/>
        <w:ind w:firstLine="709"/>
        <w:jc w:val="both"/>
        <w:rPr/>
      </w:pPr>
      <w:r>
        <w:rPr>
          <w:rFonts w:cs="Times New Roman" w:ascii="Times New Roman" w:hAnsi="Times New Roman"/>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возможно в случае, если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7">
        <w:r>
          <w:rPr>
            <w:rStyle w:val="ListLabel2"/>
            <w:rFonts w:cs="Times New Roman" w:ascii="Times New Roman" w:hAnsi="Times New Roman"/>
            <w:color w:val="0000FF"/>
          </w:rPr>
          <w:t>частью 1.3 статьи 16</w:t>
        </w:r>
      </w:hyperlink>
      <w:r>
        <w:rPr>
          <w:rFonts w:cs="Times New Roman" w:ascii="Times New Roman" w:hAnsi="Times New Roman"/>
        </w:rPr>
        <w:t xml:space="preserve"> Федерального закона от 27.07.2010 № 210-ФЗ «Об организации предоставления государственных и муниципальных услуг»;</w:t>
      </w:r>
    </w:p>
    <w:p>
      <w:pPr>
        <w:pStyle w:val="Normal"/>
        <w:ind w:firstLine="709"/>
        <w:jc w:val="both"/>
        <w:rPr/>
      </w:pPr>
      <w:r>
        <w:rPr>
          <w:rFonts w:cs="Times New Roman" w:ascii="Times New Roman" w:hAnsi="Times New Roman"/>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w:t>
      </w:r>
      <w:hyperlink r:id="rId8">
        <w:r>
          <w:rPr>
            <w:rStyle w:val="ListLabel2"/>
            <w:rFonts w:cs="Times New Roman" w:ascii="Times New Roman" w:hAnsi="Times New Roman"/>
            <w:color w:val="0000FF"/>
          </w:rPr>
          <w:t>пунктом 4 части 1 статьи 7</w:t>
        </w:r>
      </w:hyperlink>
      <w:r>
        <w:rPr>
          <w:rFonts w:cs="Times New Roman" w:ascii="Times New Roman" w:hAnsi="Times New Roman"/>
        </w:rPr>
        <w:t xml:space="preserve">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возможно в случае, если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9">
        <w:r>
          <w:rPr>
            <w:rStyle w:val="ListLabel2"/>
            <w:rFonts w:cs="Times New Roman" w:ascii="Times New Roman" w:hAnsi="Times New Roman"/>
            <w:color w:val="0000FF"/>
          </w:rPr>
          <w:t>частью 1.3 статьи 16</w:t>
        </w:r>
      </w:hyperlink>
      <w:r>
        <w:rPr>
          <w:rFonts w:cs="Times New Roman" w:ascii="Times New Roman" w:hAnsi="Times New Roman"/>
        </w:rPr>
        <w:t xml:space="preserve"> Федерального закона от 27.07.2010 № 210-ФЗ «Об организации предоставления государственных и муниципальных услуг».</w:t>
      </w:r>
    </w:p>
    <w:p>
      <w:pPr>
        <w:pStyle w:val="Normal"/>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Исчерпывающий перечень оснований для отказа в рассмотрении жалобы</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105. Обращение не подлежит рассмотрению в следующих случаях:</w:t>
      </w:r>
    </w:p>
    <w:p>
      <w:pPr>
        <w:pStyle w:val="Normal"/>
        <w:ind w:firstLine="709"/>
        <w:jc w:val="both"/>
        <w:rPr>
          <w:rFonts w:ascii="Times New Roman" w:hAnsi="Times New Roman" w:cs="Times New Roman"/>
        </w:rPr>
      </w:pPr>
      <w:r>
        <w:rPr>
          <w:rFonts w:cs="Times New Roman" w:ascii="Times New Roman" w:hAnsi="Times New Roman"/>
        </w:rPr>
        <w:t>1) в письменном обращении не указаны, фамилия заявителя и (или) почтовый адрес, по которому должен быть отправлен ответ;</w:t>
      </w:r>
    </w:p>
    <w:p>
      <w:pPr>
        <w:pStyle w:val="Normal"/>
        <w:ind w:firstLine="709"/>
        <w:jc w:val="both"/>
        <w:rPr>
          <w:rFonts w:ascii="Times New Roman" w:hAnsi="Times New Roman" w:cs="Times New Roman"/>
        </w:rPr>
      </w:pPr>
      <w:r>
        <w:rPr>
          <w:rFonts w:cs="Times New Roman" w:ascii="Times New Roman" w:hAnsi="Times New Roman"/>
        </w:rPr>
        <w:t>2) в письменном обращении обжалуется судебное решение;</w:t>
      </w:r>
    </w:p>
    <w:p>
      <w:pPr>
        <w:pStyle w:val="Normal"/>
        <w:ind w:firstLine="709"/>
        <w:jc w:val="both"/>
        <w:rPr>
          <w:rFonts w:ascii="Times New Roman" w:hAnsi="Times New Roman" w:cs="Times New Roman"/>
        </w:rPr>
      </w:pPr>
      <w:r>
        <w:rPr>
          <w:rFonts w:cs="Times New Roman" w:ascii="Times New Roman" w:hAnsi="Times New Roman"/>
        </w:rPr>
        <w:t>3)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этом случае жалоба может быть оставлена без ответа, заявителю должно быть направлено сообщение о недопустимости злоупотребления правом;</w:t>
      </w:r>
    </w:p>
    <w:p>
      <w:pPr>
        <w:pStyle w:val="Normal"/>
        <w:ind w:firstLine="709"/>
        <w:jc w:val="both"/>
        <w:rPr>
          <w:rFonts w:ascii="Times New Roman" w:hAnsi="Times New Roman" w:cs="Times New Roman"/>
        </w:rPr>
      </w:pPr>
      <w:r>
        <w:rPr>
          <w:rFonts w:cs="Times New Roman" w:ascii="Times New Roman" w:hAnsi="Times New Roman"/>
        </w:rPr>
        <w:t>4) текст письменного обращения не поддается прочтению. В этом случае ответ на жалобу не дается, о чем сообщается заявителю, направившему жалобу, в письменном виде, если его почтовый адрес поддается прочтению;</w:t>
      </w:r>
    </w:p>
    <w:p>
      <w:pPr>
        <w:pStyle w:val="Normal"/>
        <w:ind w:firstLine="709"/>
        <w:jc w:val="both"/>
        <w:rPr>
          <w:rFonts w:ascii="Times New Roman" w:hAnsi="Times New Roman" w:cs="Times New Roman"/>
        </w:rPr>
      </w:pPr>
      <w:r>
        <w:rPr>
          <w:rFonts w:cs="Times New Roman" w:ascii="Times New Roman" w:hAnsi="Times New Roman"/>
        </w:rPr>
        <w:t>5)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pPr>
        <w:pStyle w:val="Normal"/>
        <w:ind w:firstLine="709"/>
        <w:jc w:val="both"/>
        <w:rPr>
          <w:rFonts w:ascii="Times New Roman" w:hAnsi="Times New Roman" w:cs="Times New Roman"/>
        </w:rPr>
      </w:pPr>
      <w:r>
        <w:rPr>
          <w:rFonts w:cs="Times New Roman" w:ascii="Times New Roman" w:hAnsi="Times New Roman"/>
        </w:rPr>
        <w:t>6) в жалобе содержится вопрос, на который заявителю многократно давались письменные ответы по существу в связи с ранее направляемыми в тот же орган местного самоуправления либо тому же должностному лицу жалобами, и при этом в жалобе не приводятся новые доводы или обстоятельства. Должностное лицо, ответственное за рассмотрение жалобы, вправе принять решение о безосновательности очередного обращения и прекращении переписки с заявителем по данному вопросу. О данном решении заявитель, направивший жалобу, уведомляется в письменном виде.</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t>Основания для начала процедуры досудебного (внесудебного) обжалования</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106. Основаниями для начала процедуры досудебного (внесудебного) обжалования решений, действий (бездействия), принимаемые (осуществляемые) в ходе предоставления муниципальной услуги, могут являться:</w:t>
      </w:r>
    </w:p>
    <w:p>
      <w:pPr>
        <w:pStyle w:val="Normal"/>
        <w:ind w:firstLine="709"/>
        <w:jc w:val="both"/>
        <w:rPr>
          <w:rFonts w:ascii="Times New Roman" w:hAnsi="Times New Roman" w:cs="Times New Roman"/>
        </w:rPr>
      </w:pPr>
      <w:r>
        <w:rPr>
          <w:rFonts w:cs="Times New Roman" w:ascii="Times New Roman" w:hAnsi="Times New Roman"/>
        </w:rPr>
        <w:t>- устный отказ в приеме документов на предоставление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письменный мотивированный отказ в предоставлении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 отсутствие письменного мотивированного отказа в предоставлении муниципальной услуги, в срок, установленный настоящим административным регламентом и действующим законодательством.</w:t>
      </w:r>
    </w:p>
    <w:p>
      <w:pPr>
        <w:pStyle w:val="Normal"/>
        <w:ind w:firstLine="709"/>
        <w:jc w:val="both"/>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i/>
          <w:i/>
        </w:rPr>
      </w:pPr>
      <w:r>
        <w:rPr>
          <w:rFonts w:cs="Times New Roman" w:ascii="Times New Roman" w:hAnsi="Times New Roman"/>
          <w:i/>
        </w:rPr>
        <w:t>Права заявителя на получение информации и документов, необходимых для обоснования рассмотрения жалобы</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shd w:val="clear" w:color="auto" w:fill="FFFFFF"/>
        <w:ind w:firstLine="540"/>
        <w:jc w:val="both"/>
        <w:rPr>
          <w:rFonts w:ascii="Times New Roman" w:hAnsi="Times New Roman" w:cs="Times New Roman"/>
        </w:rPr>
      </w:pPr>
      <w:r>
        <w:rPr>
          <w:rFonts w:cs="Times New Roman" w:ascii="Times New Roman" w:hAnsi="Times New Roman"/>
        </w:rPr>
        <w:t xml:space="preserve">107. </w:t>
      </w:r>
      <w:r>
        <w:rPr>
          <w:rStyle w:val="Blk"/>
          <w:rFonts w:cs="Times New Roman" w:ascii="Times New Roman" w:hAnsi="Times New Roman"/>
        </w:rPr>
        <w:t>Заявитель имеет право на получение информации и документов, необходимых для обоснования и рассмотрения жалобы.</w:t>
      </w:r>
    </w:p>
    <w:p>
      <w:pPr>
        <w:pStyle w:val="Normal"/>
        <w:shd w:val="clear" w:color="auto" w:fill="FFFFFF"/>
        <w:ind w:firstLine="540"/>
        <w:jc w:val="both"/>
        <w:rPr>
          <w:rStyle w:val="Blk"/>
          <w:rFonts w:ascii="Times New Roman" w:hAnsi="Times New Roman" w:cs="Times New Roman"/>
        </w:rPr>
      </w:pPr>
      <w:bookmarkStart w:id="3" w:name="dst100568"/>
      <w:bookmarkEnd w:id="3"/>
      <w:r>
        <w:rPr>
          <w:rStyle w:val="Blk"/>
          <w:rFonts w:cs="Times New Roman" w:ascii="Times New Roman" w:hAnsi="Times New Roman"/>
        </w:rPr>
        <w:t>108. Заявителем могут быть представлены документы (при наличии), подтверждающие доводы заявителя, либо их копии.</w:t>
      </w:r>
    </w:p>
    <w:p>
      <w:pPr>
        <w:pStyle w:val="Normal"/>
        <w:shd w:val="clear" w:color="auto" w:fill="FFFFFF"/>
        <w:ind w:firstLine="540"/>
        <w:jc w:val="both"/>
        <w:rPr>
          <w:rFonts w:ascii="Times New Roman" w:hAnsi="Times New Roman" w:cs="Times New Roman"/>
        </w:rPr>
      </w:pPr>
      <w:r>
        <w:rPr>
          <w:rStyle w:val="Blk"/>
          <w:rFonts w:cs="Times New Roman" w:ascii="Times New Roman" w:hAnsi="Times New Roman"/>
        </w:rPr>
        <w:t xml:space="preserve">109. ОМСУ оказывающий муниципальную услуги </w:t>
      </w:r>
      <w:r>
        <w:rPr>
          <w:rFonts w:cs="Times New Roman" w:ascii="Times New Roman" w:hAnsi="Times New Roman"/>
          <w:shd w:fill="FFFFFF" w:val="clear"/>
        </w:rPr>
        <w:t>обязано предоставить заявителю копии документов, необходимых для обоснования и рассмотрения жалобы в течение 3 рабочих дней со дня обращения, если иное не предусмотрено федеральными законами и принятыми в соответствии с ними иными нормативными правовыми актами Российской Федерации.</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center"/>
        <w:rPr>
          <w:rFonts w:ascii="Times New Roman" w:hAnsi="Times New Roman" w:cs="Times New Roman"/>
          <w:i/>
          <w:i/>
        </w:rPr>
      </w:pPr>
      <w:r>
        <w:rPr>
          <w:rFonts w:cs="Times New Roman" w:ascii="Times New Roman" w:hAnsi="Times New Roman"/>
          <w:i/>
        </w:rPr>
        <w:t>Вышестоящие должностные лица, которым может быть адресована жалоба заявителя в досудебном (внесудебном) порядке</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110. Действия (бездействие) муниципальных служащих и должностных лиц, а также принятые ими решения в ходе предоставления муниципальной услуги могут быть обжалованы:</w:t>
      </w:r>
    </w:p>
    <w:p>
      <w:pPr>
        <w:pStyle w:val="Normal"/>
        <w:ind w:firstLine="709"/>
        <w:jc w:val="both"/>
        <w:rPr>
          <w:rFonts w:ascii="Times New Roman" w:hAnsi="Times New Roman" w:cs="Times New Roman"/>
        </w:rPr>
      </w:pPr>
      <w:r>
        <w:rPr>
          <w:rFonts w:cs="Times New Roman" w:ascii="Times New Roman" w:hAnsi="Times New Roman"/>
        </w:rPr>
        <w:t>- Главе Каслинского муниципального района;</w:t>
      </w:r>
    </w:p>
    <w:p>
      <w:pPr>
        <w:pStyle w:val="Normal"/>
        <w:tabs>
          <w:tab w:val="clear" w:pos="708"/>
          <w:tab w:val="left" w:pos="426" w:leader="none"/>
          <w:tab w:val="left" w:pos="851" w:leader="none"/>
        </w:tabs>
        <w:ind w:firstLine="709"/>
        <w:jc w:val="both"/>
        <w:rPr>
          <w:rFonts w:ascii="Times New Roman" w:hAnsi="Times New Roman" w:cs="Times New Roman"/>
        </w:rPr>
      </w:pPr>
      <w:r>
        <w:rPr>
          <w:rFonts w:cs="Times New Roman" w:ascii="Times New Roman" w:hAnsi="Times New Roman"/>
        </w:rPr>
        <w:t>- Первому заместителю главы Каслинского муниципального района;</w:t>
      </w:r>
    </w:p>
    <w:p>
      <w:pPr>
        <w:pStyle w:val="Normal"/>
        <w:tabs>
          <w:tab w:val="clear" w:pos="708"/>
          <w:tab w:val="left" w:pos="426" w:leader="none"/>
          <w:tab w:val="left" w:pos="851" w:leader="none"/>
        </w:tabs>
        <w:ind w:firstLine="709"/>
        <w:jc w:val="both"/>
        <w:rPr>
          <w:rFonts w:ascii="Times New Roman" w:hAnsi="Times New Roman" w:cs="Times New Roman"/>
        </w:rPr>
      </w:pPr>
      <w:r>
        <w:rPr>
          <w:rFonts w:cs="Times New Roman" w:ascii="Times New Roman" w:hAnsi="Times New Roman"/>
        </w:rPr>
        <w:t>- Заместителю главы Каслинского муниципального района, курирующего правовой отдел УОБ АКМР администрации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 Начальнику юридического отдела администрации 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t>- В иные органы в соответствии с законодательством Российской Федерации.</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Порядок подачи и рассмотрения жалобы</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111. Жалоба может быть направлена в письменной форме на бумажном носителе по почте, с использованием сети Интернет через официальные сайты органа, предоставляющего муниципальную услугу, а также может быть принята при личном приеме заявителя.</w:t>
      </w:r>
    </w:p>
    <w:p>
      <w:pPr>
        <w:pStyle w:val="Normal"/>
        <w:ind w:firstLine="709"/>
        <w:jc w:val="both"/>
        <w:rPr>
          <w:rFonts w:ascii="Times New Roman" w:hAnsi="Times New Roman" w:cs="Times New Roman"/>
        </w:rPr>
      </w:pPr>
      <w:r>
        <w:rPr>
          <w:rFonts w:cs="Times New Roman" w:ascii="Times New Roman" w:hAnsi="Times New Roman"/>
        </w:rPr>
        <w:t xml:space="preserve">112. Жалоба должна содержать: </w:t>
      </w:r>
    </w:p>
    <w:p>
      <w:pPr>
        <w:pStyle w:val="Normal"/>
        <w:ind w:firstLine="709"/>
        <w:jc w:val="both"/>
        <w:rPr>
          <w:rFonts w:ascii="Times New Roman" w:hAnsi="Times New Roman" w:cs="Times New Roman"/>
        </w:rPr>
      </w:pPr>
      <w:r>
        <w:rPr>
          <w:rFonts w:cs="Times New Roman" w:ascii="Times New Roman" w:hAnsi="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pPr>
        <w:pStyle w:val="Normal"/>
        <w:ind w:firstLine="709"/>
        <w:jc w:val="both"/>
        <w:rPr>
          <w:rFonts w:ascii="Times New Roman" w:hAnsi="Times New Roman" w:cs="Times New Roman"/>
        </w:rPr>
      </w:pPr>
      <w:r>
        <w:rPr>
          <w:rFonts w:cs="Times New Roman"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ind w:firstLine="709"/>
        <w:jc w:val="both"/>
        <w:rPr>
          <w:rFonts w:ascii="Times New Roman" w:hAnsi="Times New Roman" w:cs="Times New Roman"/>
        </w:rPr>
      </w:pPr>
      <w:r>
        <w:rPr>
          <w:rFonts w:cs="Times New Roman" w:ascii="Times New Roman" w:hAnsi="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pPr>
        <w:pStyle w:val="Normal"/>
        <w:ind w:firstLine="709"/>
        <w:jc w:val="both"/>
        <w:rPr>
          <w:rFonts w:ascii="Times New Roman" w:hAnsi="Times New Roman" w:cs="Times New Roman"/>
        </w:rPr>
      </w:pPr>
      <w:r>
        <w:rPr>
          <w:rFonts w:cs="Times New Roman" w:ascii="Times New Roman" w:hAnsi="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pPr>
        <w:pStyle w:val="Normal"/>
        <w:ind w:firstLine="709"/>
        <w:jc w:val="both"/>
        <w:rPr>
          <w:rFonts w:ascii="Times New Roman" w:hAnsi="Times New Roman" w:cs="Times New Roman"/>
        </w:rPr>
      </w:pPr>
      <w:r>
        <w:rPr>
          <w:rFonts w:cs="Times New Roman" w:ascii="Times New Roman" w:hAnsi="Times New Roman"/>
        </w:rPr>
        <w:t>113. 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pPr>
        <w:pStyle w:val="Normal"/>
        <w:ind w:firstLine="709"/>
        <w:jc w:val="both"/>
        <w:rPr>
          <w:rFonts w:ascii="Times New Roman" w:hAnsi="Times New Roman" w:cs="Times New Roman"/>
        </w:rPr>
      </w:pPr>
      <w:r>
        <w:rPr>
          <w:rFonts w:cs="Times New Roman" w:ascii="Times New Roman" w:hAnsi="Times New Roman"/>
        </w:rPr>
        <w:t>а) оформленная в соответствии с законодательством Российской Федерации доверенность (для физических лиц);</w:t>
      </w:r>
    </w:p>
    <w:p>
      <w:pPr>
        <w:pStyle w:val="Normal"/>
        <w:ind w:firstLine="709"/>
        <w:jc w:val="both"/>
        <w:rPr>
          <w:rFonts w:ascii="Times New Roman" w:hAnsi="Times New Roman" w:cs="Times New Roman"/>
        </w:rPr>
      </w:pPr>
      <w:r>
        <w:rPr>
          <w:rFonts w:cs="Times New Roman" w:ascii="Times New Roman" w:hAnsi="Times New Roman"/>
        </w:rPr>
        <w:t>б) 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pPr>
        <w:pStyle w:val="Normal"/>
        <w:ind w:firstLine="709"/>
        <w:jc w:val="both"/>
        <w:rPr>
          <w:rFonts w:ascii="Times New Roman" w:hAnsi="Times New Roman" w:cs="Times New Roman"/>
        </w:rPr>
      </w:pPr>
      <w:r>
        <w:rPr>
          <w:rFonts w:cs="Times New Roman" w:ascii="Times New Roman" w:hAnsi="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pPr>
        <w:pStyle w:val="Normal"/>
        <w:ind w:firstLine="709"/>
        <w:jc w:val="both"/>
        <w:rPr>
          <w:rFonts w:ascii="Times New Roman" w:hAnsi="Times New Roman" w:cs="Times New Roman"/>
        </w:rPr>
      </w:pPr>
      <w:r>
        <w:rPr>
          <w:rFonts w:cs="Times New Roman" w:ascii="Times New Roman" w:hAnsi="Times New Roman"/>
        </w:rPr>
        <w:t>114.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w:t>
      </w:r>
    </w:p>
    <w:p>
      <w:pPr>
        <w:pStyle w:val="Normal"/>
        <w:ind w:firstLine="709"/>
        <w:jc w:val="both"/>
        <w:rPr>
          <w:rFonts w:ascii="Times New Roman" w:hAnsi="Times New Roman" w:cs="Times New Roman"/>
        </w:rPr>
      </w:pPr>
      <w:r>
        <w:rPr>
          <w:rFonts w:cs="Times New Roman" w:ascii="Times New Roman" w:hAnsi="Times New Roman"/>
        </w:rPr>
        <w:t>115. Жалоба в письменной форме может быть направлена по почте.</w:t>
      </w:r>
    </w:p>
    <w:p>
      <w:pPr>
        <w:pStyle w:val="Normal"/>
        <w:ind w:firstLine="709"/>
        <w:jc w:val="both"/>
        <w:rPr>
          <w:rFonts w:ascii="Times New Roman" w:hAnsi="Times New Roman" w:cs="Times New Roman"/>
        </w:rPr>
      </w:pPr>
      <w:r>
        <w:rPr>
          <w:rFonts w:cs="Times New Roman" w:ascii="Times New Roman" w:hAnsi="Times New Roman"/>
        </w:rPr>
        <w:t>116.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pStyle w:val="Normal"/>
        <w:ind w:firstLine="709"/>
        <w:jc w:val="both"/>
        <w:rPr>
          <w:rFonts w:ascii="Times New Roman" w:hAnsi="Times New Roman" w:cs="Times New Roman"/>
        </w:rPr>
      </w:pPr>
      <w:r>
        <w:rPr>
          <w:rFonts w:cs="Times New Roman" w:ascii="Times New Roman" w:hAnsi="Times New Roman"/>
        </w:rPr>
        <w:t>При этом срок рассмотрения жалобы исчисляется со дня регистрации жалобы в уполномоченном на ее рассмотрение органе.</w:t>
      </w:r>
    </w:p>
    <w:p>
      <w:pPr>
        <w:pStyle w:val="Normal"/>
        <w:ind w:firstLine="709"/>
        <w:jc w:val="both"/>
        <w:rPr>
          <w:rFonts w:ascii="Times New Roman" w:hAnsi="Times New Roman" w:cs="Times New Roman"/>
        </w:rPr>
      </w:pPr>
      <w:r>
        <w:rPr>
          <w:rFonts w:cs="Times New Roman" w:ascii="Times New Roman" w:hAnsi="Times New Roman"/>
        </w:rPr>
        <w:t>117. Должностные лица, уполномоченные на рассмотрение жалоб, обеспечивают:</w:t>
      </w:r>
    </w:p>
    <w:p>
      <w:pPr>
        <w:pStyle w:val="Normal"/>
        <w:ind w:firstLine="709"/>
        <w:jc w:val="both"/>
        <w:rPr>
          <w:rFonts w:ascii="Times New Roman" w:hAnsi="Times New Roman" w:cs="Times New Roman"/>
        </w:rPr>
      </w:pPr>
      <w:r>
        <w:rPr>
          <w:rFonts w:cs="Times New Roman" w:ascii="Times New Roman" w:hAnsi="Times New Roman"/>
        </w:rPr>
        <w:t>а) прием и рассмотрение жалоб в соответствии с требованиями настоящего административного регламента;</w:t>
      </w:r>
    </w:p>
    <w:p>
      <w:pPr>
        <w:pStyle w:val="Normal"/>
        <w:ind w:firstLine="709"/>
        <w:jc w:val="both"/>
        <w:rPr>
          <w:rFonts w:ascii="Times New Roman" w:hAnsi="Times New Roman" w:cs="Times New Roman"/>
        </w:rPr>
      </w:pPr>
      <w:r>
        <w:rPr>
          <w:rFonts w:cs="Times New Roman" w:ascii="Times New Roman" w:hAnsi="Times New Roman"/>
        </w:rPr>
        <w:t>б) 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pPr>
        <w:pStyle w:val="Normal"/>
        <w:shd w:val="clear" w:color="auto" w:fill="FFFFFF"/>
        <w:jc w:val="center"/>
        <w:rPr>
          <w:rFonts w:ascii="Times New Roman" w:hAnsi="Times New Roman" w:cs="Times New Roman"/>
          <w:i/>
          <w:i/>
        </w:rPr>
      </w:pPr>
      <w:r>
        <w:rPr>
          <w:rFonts w:cs="Times New Roman" w:ascii="Times New Roman" w:hAnsi="Times New Roman"/>
          <w:i/>
        </w:rPr>
        <w:t>Сроки рассмотрения жалобы</w:t>
      </w:r>
    </w:p>
    <w:p>
      <w:pPr>
        <w:pStyle w:val="Normal"/>
        <w:shd w:val="clear" w:color="auto" w:fill="FFFFFF"/>
        <w:ind w:firstLine="709"/>
        <w:jc w:val="center"/>
        <w:rPr>
          <w:rFonts w:ascii="Times New Roman" w:hAnsi="Times New Roman" w:cs="Times New Roman"/>
          <w:i/>
          <w:i/>
        </w:rPr>
      </w:pPr>
      <w:r>
        <w:rPr>
          <w:rFonts w:cs="Times New Roman" w:ascii="Times New Roman" w:hAnsi="Times New Roman"/>
          <w:i/>
        </w:rPr>
      </w:r>
    </w:p>
    <w:p>
      <w:pPr>
        <w:pStyle w:val="Normal"/>
        <w:shd w:val="clear" w:color="auto" w:fill="FFFFFF"/>
        <w:ind w:firstLine="709"/>
        <w:jc w:val="both"/>
        <w:rPr>
          <w:rFonts w:ascii="Times New Roman" w:hAnsi="Times New Roman" w:cs="Times New Roman"/>
        </w:rPr>
      </w:pPr>
      <w:r>
        <w:rPr>
          <w:rFonts w:cs="Times New Roman" w:ascii="Times New Roman" w:hAnsi="Times New Roman"/>
        </w:rPr>
        <w:t>118. Жалоба, поступившая в орган, предоставляющий муниципальную услугу, подлежит регистрации не позднее следующего рабочего дня со дня ее поступления.</w:t>
      </w:r>
    </w:p>
    <w:p>
      <w:pPr>
        <w:pStyle w:val="Normal"/>
        <w:shd w:val="clear" w:color="auto" w:fill="FFFFFF"/>
        <w:ind w:firstLine="709"/>
        <w:jc w:val="both"/>
        <w:rPr>
          <w:rFonts w:ascii="Times New Roman" w:hAnsi="Times New Roman" w:cs="Times New Roman"/>
        </w:rPr>
      </w:pPr>
      <w:r>
        <w:rPr>
          <w:rFonts w:cs="Times New Roman" w:ascii="Times New Roman" w:hAnsi="Times New Roman"/>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pPr>
        <w:pStyle w:val="Normal"/>
        <w:ind w:firstLine="709"/>
        <w:jc w:val="both"/>
        <w:rPr>
          <w:rFonts w:ascii="Times New Roman" w:hAnsi="Times New Roman" w:cs="Times New Roman"/>
        </w:rPr>
      </w:pPr>
      <w:r>
        <w:rPr>
          <w:rFonts w:cs="Times New Roman" w:ascii="Times New Roman" w:hAnsi="Times New Roman"/>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pStyle w:val="Normal"/>
        <w:ind w:firstLine="709"/>
        <w:jc w:val="both"/>
        <w:rPr>
          <w:rFonts w:ascii="Times New Roman" w:hAnsi="Times New Roman" w:cs="Times New Roman"/>
        </w:rPr>
      </w:pPr>
      <w:r>
        <w:rPr>
          <w:rFonts w:cs="Times New Roman" w:ascii="Times New Roman" w:hAnsi="Times New Roman"/>
        </w:rPr>
        <w:t>Приостановление рассмотрения жалобы не предусмотрено.</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Результат досудебного (внесудебного) обжалования</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119. По результатам рассмотрения жалобы орган, предоставляющий муниципальную услугу, принимает одно из следующих решений:</w:t>
      </w:r>
    </w:p>
    <w:p>
      <w:pPr>
        <w:pStyle w:val="Normal"/>
        <w:ind w:firstLine="709"/>
        <w:jc w:val="both"/>
        <w:rPr>
          <w:rFonts w:ascii="Times New Roman" w:hAnsi="Times New Roman" w:cs="Times New Roman"/>
        </w:rPr>
      </w:pPr>
      <w:r>
        <w:rPr>
          <w:rFonts w:cs="Times New Roman" w:ascii="Times New Roman" w:hAnsi="Times New Roman"/>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pPr>
        <w:pStyle w:val="Normal"/>
        <w:ind w:firstLine="709"/>
        <w:jc w:val="both"/>
        <w:rPr>
          <w:rFonts w:ascii="Times New Roman" w:hAnsi="Times New Roman" w:cs="Times New Roman"/>
        </w:rPr>
      </w:pPr>
      <w:r>
        <w:rPr>
          <w:rFonts w:cs="Times New Roman" w:ascii="Times New Roman" w:hAnsi="Times New Roman"/>
        </w:rPr>
        <w:t>2) отказывает в удовлетворении жалобы.</w:t>
      </w:r>
    </w:p>
    <w:p>
      <w:pPr>
        <w:pStyle w:val="Normal"/>
        <w:ind w:firstLine="709"/>
        <w:jc w:val="both"/>
        <w:rPr>
          <w:rFonts w:ascii="Times New Roman" w:hAnsi="Times New Roman" w:cs="Times New Roman"/>
        </w:rPr>
      </w:pPr>
      <w:r>
        <w:rPr>
          <w:rFonts w:cs="Times New Roman" w:ascii="Times New Roman" w:hAnsi="Times New Roman"/>
        </w:rPr>
        <w:t>120. Указанное решение принимается в форме акта органа, предоставляющего муниципальную услугу.</w:t>
      </w:r>
    </w:p>
    <w:p>
      <w:pPr>
        <w:pStyle w:val="Normal"/>
        <w:ind w:firstLine="709"/>
        <w:jc w:val="both"/>
        <w:rPr>
          <w:rFonts w:ascii="Times New Roman" w:hAnsi="Times New Roman" w:cs="Times New Roman"/>
        </w:rPr>
      </w:pPr>
      <w:r>
        <w:rPr>
          <w:rFonts w:cs="Times New Roman" w:ascii="Times New Roman" w:hAnsi="Times New Roman"/>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Normal"/>
        <w:ind w:firstLine="709"/>
        <w:jc w:val="both"/>
        <w:rPr>
          <w:rFonts w:ascii="Times New Roman" w:hAnsi="Times New Roman" w:cs="Times New Roman"/>
        </w:rPr>
      </w:pPr>
      <w:r>
        <w:rPr>
          <w:rFonts w:cs="Times New Roman" w:ascii="Times New Roman" w:hAnsi="Times New Roman"/>
        </w:rPr>
        <w:t>121.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ind w:firstLine="540"/>
        <w:jc w:val="both"/>
        <w:rPr>
          <w:rFonts w:ascii="Times New Roman" w:hAnsi="Times New Roman" w:cs="Times New Roman"/>
        </w:rPr>
      </w:pPr>
      <w:r>
        <w:rPr>
          <w:rFonts w:cs="Times New Roman" w:ascii="Times New Roman" w:hAnsi="Times New Roman"/>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ind w:firstLine="540"/>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Normal"/>
        <w:ind w:firstLine="540"/>
        <w:jc w:val="both"/>
        <w:rPr/>
      </w:pPr>
      <w:r>
        <w:rPr>
          <w:rFonts w:cs="Times New Roman" w:ascii="Times New Roman" w:hAnsi="Times New Roman"/>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0">
        <w:r>
          <w:rPr>
            <w:rStyle w:val="ListLabel2"/>
            <w:rFonts w:cs="Times New Roman" w:ascii="Times New Roman" w:hAnsi="Times New Roman"/>
            <w:color w:val="0000FF"/>
          </w:rPr>
          <w:t>частью 1</w:t>
        </w:r>
      </w:hyperlink>
      <w:r>
        <w:rPr>
          <w:rFonts w:cs="Times New Roman" w:ascii="Times New Roman" w:hAnsi="Times New Roman"/>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Порядок информирования заявителя о результатах рассмотрения жалобы</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122. Ответ по результатам рассмотрения жалобы направляется заявителю не позднее дня, следующего за днем принятия решения, в письменной форме.</w:t>
      </w:r>
    </w:p>
    <w:p>
      <w:pPr>
        <w:pStyle w:val="Normal"/>
        <w:ind w:firstLine="709"/>
        <w:jc w:val="both"/>
        <w:rPr>
          <w:rFonts w:ascii="Times New Roman" w:hAnsi="Times New Roman" w:cs="Times New Roman"/>
        </w:rPr>
      </w:pPr>
      <w:r>
        <w:rPr>
          <w:rFonts w:cs="Times New Roman" w:ascii="Times New Roman" w:hAnsi="Times New Roman"/>
        </w:rPr>
        <w:t>123. В ответе по результатам рассмотрения жалобы указываются:</w:t>
      </w:r>
    </w:p>
    <w:p>
      <w:pPr>
        <w:pStyle w:val="Normal"/>
        <w:ind w:firstLine="709"/>
        <w:jc w:val="both"/>
        <w:rPr>
          <w:rFonts w:ascii="Times New Roman" w:hAnsi="Times New Roman" w:cs="Times New Roman"/>
        </w:rPr>
      </w:pPr>
      <w:r>
        <w:rPr>
          <w:rFonts w:cs="Times New Roman" w:ascii="Times New Roman" w:hAnsi="Times New Roman"/>
        </w:rPr>
        <w:t>а) 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pPr>
        <w:pStyle w:val="Normal"/>
        <w:ind w:firstLine="709"/>
        <w:jc w:val="both"/>
        <w:rPr>
          <w:rFonts w:ascii="Times New Roman" w:hAnsi="Times New Roman" w:cs="Times New Roman"/>
        </w:rPr>
      </w:pPr>
      <w:r>
        <w:rPr>
          <w:rFonts w:cs="Times New Roman" w:ascii="Times New Roman" w:hAnsi="Times New Roman"/>
        </w:rPr>
        <w:t>б) номер, дата, место принятия решения, включая сведения о должностном лице, решение или действие (бездействие) которого обжалуется;</w:t>
      </w:r>
    </w:p>
    <w:p>
      <w:pPr>
        <w:pStyle w:val="Normal"/>
        <w:ind w:firstLine="709"/>
        <w:jc w:val="both"/>
        <w:rPr>
          <w:rFonts w:ascii="Times New Roman" w:hAnsi="Times New Roman" w:cs="Times New Roman"/>
        </w:rPr>
      </w:pPr>
      <w:r>
        <w:rPr>
          <w:rFonts w:cs="Times New Roman" w:ascii="Times New Roman" w:hAnsi="Times New Roman"/>
        </w:rPr>
        <w:t>в) фамилия, имя, отчество (при наличии) или наименование заявителя;</w:t>
      </w:r>
    </w:p>
    <w:p>
      <w:pPr>
        <w:pStyle w:val="Normal"/>
        <w:ind w:firstLine="709"/>
        <w:jc w:val="both"/>
        <w:rPr>
          <w:rFonts w:ascii="Times New Roman" w:hAnsi="Times New Roman" w:cs="Times New Roman"/>
        </w:rPr>
      </w:pPr>
      <w:r>
        <w:rPr>
          <w:rFonts w:cs="Times New Roman" w:ascii="Times New Roman" w:hAnsi="Times New Roman"/>
        </w:rPr>
        <w:t>г) основания для принятия решения по жалобе;</w:t>
      </w:r>
    </w:p>
    <w:p>
      <w:pPr>
        <w:pStyle w:val="Normal"/>
        <w:ind w:firstLine="709"/>
        <w:jc w:val="both"/>
        <w:rPr>
          <w:rFonts w:ascii="Times New Roman" w:hAnsi="Times New Roman" w:cs="Times New Roman"/>
        </w:rPr>
      </w:pPr>
      <w:r>
        <w:rPr>
          <w:rFonts w:cs="Times New Roman" w:ascii="Times New Roman" w:hAnsi="Times New Roman"/>
        </w:rPr>
        <w:t>д) принятое по жалобе решение;</w:t>
      </w:r>
    </w:p>
    <w:p>
      <w:pPr>
        <w:pStyle w:val="Normal"/>
        <w:ind w:firstLine="709"/>
        <w:jc w:val="both"/>
        <w:rPr>
          <w:rFonts w:ascii="Times New Roman" w:hAnsi="Times New Roman" w:cs="Times New Roman"/>
        </w:rPr>
      </w:pPr>
      <w:r>
        <w:rPr>
          <w:rFonts w:cs="Times New Roman" w:ascii="Times New Roman" w:hAnsi="Times New Roman"/>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pPr>
        <w:pStyle w:val="Normal"/>
        <w:ind w:firstLine="709"/>
        <w:jc w:val="both"/>
        <w:rPr>
          <w:rFonts w:ascii="Times New Roman" w:hAnsi="Times New Roman" w:cs="Times New Roman"/>
        </w:rPr>
      </w:pPr>
      <w:r>
        <w:rPr>
          <w:rFonts w:cs="Times New Roman" w:ascii="Times New Roman" w:hAnsi="Times New Roman"/>
        </w:rPr>
        <w:t>ж) сведения о порядке обжалования принятого по жалобе решения.</w:t>
      </w:r>
    </w:p>
    <w:p>
      <w:pPr>
        <w:pStyle w:val="Normal"/>
        <w:ind w:firstLine="709"/>
        <w:jc w:val="both"/>
        <w:rPr>
          <w:rFonts w:ascii="Times New Roman" w:hAnsi="Times New Roman" w:cs="Times New Roman"/>
        </w:rPr>
      </w:pPr>
      <w:r>
        <w:rPr>
          <w:rFonts w:cs="Times New Roman" w:ascii="Times New Roman" w:hAnsi="Times New Roman"/>
        </w:rPr>
        <w:t>124. Ответ по результатам рассмотрения жалобы подписывается уполномоченным на рассмотрение жалобы вышестоящим должностным лицом органа, предоставляющего муниципальную услугу.</w:t>
      </w:r>
    </w:p>
    <w:p>
      <w:pPr>
        <w:pStyle w:val="Normal"/>
        <w:ind w:firstLine="709"/>
        <w:jc w:val="center"/>
        <w:rPr>
          <w:rFonts w:ascii="Times New Roman" w:hAnsi="Times New Roman" w:cs="Times New Roman"/>
          <w:i/>
          <w:i/>
        </w:rPr>
      </w:pPr>
      <w:r>
        <w:rPr>
          <w:rFonts w:cs="Times New Roman" w:ascii="Times New Roman" w:hAnsi="Times New Roman"/>
          <w:i/>
        </w:rPr>
        <w:t>Порядок обжалования решения по жалобе</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125. 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center"/>
        <w:rPr>
          <w:rFonts w:ascii="Times New Roman" w:hAnsi="Times New Roman" w:cs="Times New Roman"/>
          <w:i/>
          <w:i/>
        </w:rPr>
      </w:pPr>
      <w:r>
        <w:rPr>
          <w:rFonts w:cs="Times New Roman" w:ascii="Times New Roman" w:hAnsi="Times New Roman"/>
          <w:i/>
        </w:rPr>
        <w:t>Способы информирования заявителей о порядке подачи и рассмотрения жалобы</w:t>
      </w:r>
    </w:p>
    <w:p>
      <w:pPr>
        <w:pStyle w:val="Normal"/>
        <w:ind w:firstLine="709"/>
        <w:jc w:val="center"/>
        <w:rPr>
          <w:rFonts w:ascii="Times New Roman" w:hAnsi="Times New Roman" w:cs="Times New Roman"/>
          <w:i/>
          <w:i/>
        </w:rPr>
      </w:pPr>
      <w:r>
        <w:rPr>
          <w:rFonts w:cs="Times New Roman" w:ascii="Times New Roman" w:hAnsi="Times New Roman"/>
          <w:i/>
        </w:rPr>
      </w:r>
    </w:p>
    <w:p>
      <w:pPr>
        <w:pStyle w:val="Normal"/>
        <w:ind w:firstLine="709"/>
        <w:jc w:val="both"/>
        <w:rPr>
          <w:rFonts w:ascii="Times New Roman" w:hAnsi="Times New Roman" w:cs="Times New Roman"/>
        </w:rPr>
      </w:pPr>
      <w:r>
        <w:rPr>
          <w:rFonts w:cs="Times New Roman" w:ascii="Times New Roman" w:hAnsi="Times New Roman"/>
        </w:rPr>
        <w:t>126. Заявитель может получить информацию о порядке подачи и рассмотрения жалобы следующими способами:</w:t>
      </w:r>
    </w:p>
    <w:p>
      <w:pPr>
        <w:pStyle w:val="Normal"/>
        <w:ind w:firstLine="709"/>
        <w:jc w:val="both"/>
        <w:rPr>
          <w:rFonts w:ascii="Times New Roman" w:hAnsi="Times New Roman" w:cs="Times New Roman"/>
        </w:rPr>
      </w:pPr>
      <w:r>
        <w:rPr>
          <w:rFonts w:cs="Times New Roman" w:ascii="Times New Roman" w:hAnsi="Times New Roman"/>
        </w:rPr>
        <w:t>1) в здании  ОМСУ обратившись лично;</w:t>
      </w:r>
    </w:p>
    <w:p>
      <w:pPr>
        <w:pStyle w:val="Normal"/>
        <w:ind w:firstLine="709"/>
        <w:jc w:val="both"/>
        <w:rPr>
          <w:rFonts w:ascii="Times New Roman" w:hAnsi="Times New Roman" w:cs="Times New Roman"/>
        </w:rPr>
      </w:pPr>
      <w:r>
        <w:rPr>
          <w:rFonts w:cs="Times New Roman" w:ascii="Times New Roman" w:hAnsi="Times New Roman"/>
        </w:rPr>
        <w:t>2) отправив письмо по почте;</w:t>
      </w:r>
    </w:p>
    <w:p>
      <w:pPr>
        <w:pStyle w:val="Normal"/>
        <w:ind w:firstLine="709"/>
        <w:jc w:val="both"/>
        <w:rPr>
          <w:rFonts w:ascii="Times New Roman" w:hAnsi="Times New Roman" w:cs="Times New Roman"/>
        </w:rPr>
      </w:pPr>
      <w:r>
        <w:rPr>
          <w:rFonts w:cs="Times New Roman" w:ascii="Times New Roman" w:hAnsi="Times New Roman"/>
        </w:rPr>
        <w:t>3) на официальном сайте ОМСУ в сети Интернет.</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Заместитель главы  </w:t>
      </w:r>
    </w:p>
    <w:p>
      <w:pPr>
        <w:pStyle w:val="Normal"/>
        <w:jc w:val="both"/>
        <w:rPr>
          <w:rFonts w:ascii="Times New Roman" w:hAnsi="Times New Roman" w:cs="Times New Roman"/>
        </w:rPr>
      </w:pPr>
      <w:r>
        <w:rPr>
          <w:rFonts w:cs="Times New Roman" w:ascii="Times New Roman" w:hAnsi="Times New Roman"/>
        </w:rPr>
        <w:t>Каслинского муниципального района                                                                Н.В. Шамардин</w:t>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t>Приложение 1</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
        <w:ind w:firstLine="709"/>
        <w:jc w:val="both"/>
        <w:rPr>
          <w:rFonts w:ascii="Times New Roman" w:hAnsi="Times New Roman" w:cs="Times New Roman"/>
        </w:rPr>
      </w:pPr>
      <w:r>
        <w:rPr>
          <w:rFonts w:cs="Times New Roman" w:ascii="Times New Roman" w:hAnsi="Times New Roman"/>
        </w:rPr>
      </w:r>
    </w:p>
    <w:p>
      <w:pPr>
        <w:pStyle w:val="Normal"/>
        <w:ind w:firstLine="709"/>
        <w:jc w:val="both"/>
        <w:rPr>
          <w:rFonts w:ascii="Times New Roman" w:hAnsi="Times New Roman" w:cs="Times New Roman"/>
          <w:b/>
          <w:b/>
        </w:rPr>
      </w:pPr>
      <w:r>
        <w:rPr>
          <w:rFonts w:cs="Times New Roman" w:ascii="Times New Roman" w:hAnsi="Times New Roman"/>
          <w:b/>
        </w:rPr>
        <w:t>Общая информация  администрации Каслинского муниципального района</w:t>
      </w:r>
    </w:p>
    <w:p>
      <w:pPr>
        <w:pStyle w:val="Normal"/>
        <w:ind w:firstLine="709"/>
        <w:jc w:val="both"/>
        <w:rPr>
          <w:rFonts w:ascii="Times New Roman" w:hAnsi="Times New Roman" w:cs="Times New Roman"/>
          <w:b/>
          <w:b/>
        </w:rPr>
      </w:pPr>
      <w:r>
        <w:rPr>
          <w:rFonts w:cs="Times New Roman" w:ascii="Times New Roman" w:hAnsi="Times New Roman"/>
          <w:b/>
        </w:rPr>
      </w:r>
    </w:p>
    <w:tbl>
      <w:tblPr>
        <w:tblW w:w="10349" w:type="dxa"/>
        <w:jc w:val="left"/>
        <w:tblInd w:w="-318" w:type="dxa"/>
        <w:tblCellMar>
          <w:top w:w="0" w:type="dxa"/>
          <w:left w:w="108" w:type="dxa"/>
          <w:bottom w:w="0" w:type="dxa"/>
          <w:right w:w="108" w:type="dxa"/>
        </w:tblCellMar>
        <w:tblLook w:val="00a0"/>
      </w:tblPr>
      <w:tblGrid>
        <w:gridCol w:w="5103"/>
        <w:gridCol w:w="5245"/>
      </w:tblGrid>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Почтовый адрес для направления корреспонденции</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456830, Челябинская область, Каслинский район, город Касли, ул. Ленина, д.55</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Место нахождения</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Челябинская область, Каслинский район, город Касли, ул. Ленина, д.55</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Адрес электронной почты</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lang w:val="en-US"/>
              </w:rPr>
              <w:t>admkasli@yandex.ru</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Телефон для справок</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lang w:val="en-US"/>
              </w:rPr>
            </w:pPr>
            <w:r>
              <w:rPr>
                <w:rFonts w:cs="Times New Roman" w:ascii="Times New Roman" w:hAnsi="Times New Roman"/>
              </w:rPr>
              <w:t>8 (351-</w:t>
            </w:r>
            <w:r>
              <w:rPr>
                <w:rFonts w:cs="Times New Roman" w:ascii="Times New Roman" w:hAnsi="Times New Roman"/>
                <w:lang w:val="en-US"/>
              </w:rPr>
              <w:t>49</w:t>
            </w:r>
            <w:r>
              <w:rPr>
                <w:rFonts w:cs="Times New Roman" w:ascii="Times New Roman" w:hAnsi="Times New Roman"/>
              </w:rPr>
              <w:t xml:space="preserve">) </w:t>
            </w:r>
            <w:r>
              <w:rPr>
                <w:rFonts w:cs="Times New Roman" w:ascii="Times New Roman" w:hAnsi="Times New Roman"/>
                <w:lang w:val="en-US"/>
              </w:rPr>
              <w:t>2</w:t>
            </w:r>
            <w:r>
              <w:rPr>
                <w:rFonts w:cs="Times New Roman" w:ascii="Times New Roman" w:hAnsi="Times New Roman"/>
              </w:rPr>
              <w:t>-</w:t>
            </w:r>
            <w:r>
              <w:rPr>
                <w:rFonts w:cs="Times New Roman" w:ascii="Times New Roman" w:hAnsi="Times New Roman"/>
                <w:lang w:val="en-US"/>
              </w:rPr>
              <w:t>2</w:t>
            </w:r>
            <w:r>
              <w:rPr>
                <w:rFonts w:cs="Times New Roman" w:ascii="Times New Roman" w:hAnsi="Times New Roman"/>
              </w:rPr>
              <w:t>2-42</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Телефон-автоинформатор</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ind w:firstLine="709"/>
              <w:jc w:val="both"/>
              <w:rPr>
                <w:rFonts w:ascii="Times New Roman" w:hAnsi="Times New Roman" w:cs="Times New Roman"/>
              </w:rPr>
            </w:pPr>
            <w:r>
              <w:rPr>
                <w:rFonts w:cs="Times New Roman" w:ascii="Times New Roman" w:hAnsi="Times New Roman"/>
              </w:rPr>
              <w:t>-</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Официальный сайт в сети Интернет</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 xml:space="preserve">http://www. </w:t>
            </w:r>
            <w:r>
              <w:rPr>
                <w:rFonts w:cs="Times New Roman" w:ascii="Times New Roman" w:hAnsi="Times New Roman"/>
                <w:lang w:val="en-US"/>
              </w:rPr>
              <w:t>kasli</w:t>
            </w:r>
            <w:r>
              <w:rPr>
                <w:rFonts w:cs="Times New Roman" w:ascii="Times New Roman" w:hAnsi="Times New Roman"/>
              </w:rPr>
              <w:t>.</w:t>
            </w:r>
            <w:r>
              <w:rPr>
                <w:rFonts w:cs="Times New Roman" w:ascii="Times New Roman" w:hAnsi="Times New Roman"/>
                <w:lang w:val="en-US"/>
              </w:rPr>
              <w:t>org</w:t>
            </w:r>
            <w:r>
              <w:rPr>
                <w:rFonts w:cs="Times New Roman" w:ascii="Times New Roman" w:hAnsi="Times New Roman"/>
              </w:rPr>
              <w:t>.</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ФИО главы</w:t>
            </w:r>
            <w:r>
              <w:rPr>
                <w:rFonts w:cs="Times New Roman" w:ascii="Times New Roman" w:hAnsi="Times New Roman"/>
                <w:i/>
              </w:rPr>
              <w:t xml:space="preserve"> </w:t>
            </w:r>
            <w:r>
              <w:rPr>
                <w:rFonts w:cs="Times New Roman" w:ascii="Times New Roman" w:hAnsi="Times New Roman"/>
              </w:rPr>
              <w:t>Каслинского муниципального района</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Колышев Игорь Владиславович</w:t>
            </w:r>
          </w:p>
        </w:tc>
      </w:tr>
    </w:tbl>
    <w:p>
      <w:pPr>
        <w:pStyle w:val="Normal"/>
        <w:ind w:firstLine="709"/>
        <w:jc w:val="both"/>
        <w:rPr>
          <w:rFonts w:ascii="Times New Roman" w:hAnsi="Times New Roman" w:cs="Times New Roman"/>
          <w:b/>
          <w:b/>
        </w:rPr>
      </w:pPr>
      <w:r>
        <w:rPr>
          <w:rFonts w:cs="Times New Roman" w:ascii="Times New Roman" w:hAnsi="Times New Roman"/>
          <w:b/>
        </w:rPr>
      </w:r>
    </w:p>
    <w:p>
      <w:pPr>
        <w:pStyle w:val="Normal"/>
        <w:ind w:firstLine="709"/>
        <w:jc w:val="both"/>
        <w:rPr>
          <w:rFonts w:ascii="Times New Roman" w:hAnsi="Times New Roman" w:cs="Times New Roman"/>
          <w:b/>
          <w:b/>
        </w:rPr>
      </w:pPr>
      <w:r>
        <w:rPr>
          <w:rFonts w:cs="Times New Roman" w:ascii="Times New Roman" w:hAnsi="Times New Roman"/>
          <w:b/>
        </w:rPr>
        <w:t>Общая информация юридического отдела администрации Каслинского муниципального района</w:t>
      </w:r>
    </w:p>
    <w:p>
      <w:pPr>
        <w:pStyle w:val="Normal"/>
        <w:ind w:firstLine="709"/>
        <w:jc w:val="both"/>
        <w:rPr>
          <w:rFonts w:ascii="Times New Roman" w:hAnsi="Times New Roman" w:cs="Times New Roman"/>
          <w:b/>
          <w:b/>
        </w:rPr>
      </w:pPr>
      <w:r>
        <w:rPr>
          <w:rFonts w:cs="Times New Roman" w:ascii="Times New Roman" w:hAnsi="Times New Roman"/>
          <w:b/>
        </w:rPr>
      </w:r>
    </w:p>
    <w:tbl>
      <w:tblPr>
        <w:tblW w:w="10349" w:type="dxa"/>
        <w:jc w:val="left"/>
        <w:tblInd w:w="-318" w:type="dxa"/>
        <w:tblCellMar>
          <w:top w:w="0" w:type="dxa"/>
          <w:left w:w="108" w:type="dxa"/>
          <w:bottom w:w="0" w:type="dxa"/>
          <w:right w:w="108" w:type="dxa"/>
        </w:tblCellMar>
        <w:tblLook w:val="00a0"/>
      </w:tblPr>
      <w:tblGrid>
        <w:gridCol w:w="5103"/>
        <w:gridCol w:w="5245"/>
      </w:tblGrid>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Почтовый адрес для направления корреспонденции</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456830, Челябинская область, Каслинский район, город Касли, ул.Ленина, д.55, каб.24</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Место нахождения</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Челябинская область, Каслинский район, город Касли, ул.Ленина, д.55, каб.24</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Адрес электронной почты</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lang w:val="en-US"/>
              </w:rPr>
              <w:t>admkasli@yandex.ru</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Телефон для справок</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lang w:val="en-US"/>
              </w:rPr>
            </w:pPr>
            <w:r>
              <w:rPr>
                <w:rFonts w:cs="Times New Roman" w:ascii="Times New Roman" w:hAnsi="Times New Roman"/>
              </w:rPr>
              <w:t>8 (351-</w:t>
            </w:r>
            <w:r>
              <w:rPr>
                <w:rFonts w:cs="Times New Roman" w:ascii="Times New Roman" w:hAnsi="Times New Roman"/>
                <w:lang w:val="en-US"/>
              </w:rPr>
              <w:t>49</w:t>
            </w:r>
            <w:r>
              <w:rPr>
                <w:rFonts w:cs="Times New Roman" w:ascii="Times New Roman" w:hAnsi="Times New Roman"/>
              </w:rPr>
              <w:t xml:space="preserve">) </w:t>
            </w:r>
            <w:r>
              <w:rPr>
                <w:rFonts w:cs="Times New Roman" w:ascii="Times New Roman" w:hAnsi="Times New Roman"/>
                <w:lang w:val="en-US"/>
              </w:rPr>
              <w:t>2</w:t>
            </w:r>
            <w:r>
              <w:rPr>
                <w:rFonts w:cs="Times New Roman" w:ascii="Times New Roman" w:hAnsi="Times New Roman"/>
              </w:rPr>
              <w:t>-20-17</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Официальный сайт в сети Интернет</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 xml:space="preserve">http://www. </w:t>
            </w:r>
            <w:r>
              <w:rPr>
                <w:rFonts w:cs="Times New Roman" w:ascii="Times New Roman" w:hAnsi="Times New Roman"/>
                <w:lang w:val="en-US"/>
              </w:rPr>
              <w:t>kasli</w:t>
            </w:r>
            <w:r>
              <w:rPr>
                <w:rFonts w:cs="Times New Roman" w:ascii="Times New Roman" w:hAnsi="Times New Roman"/>
              </w:rPr>
              <w:t xml:space="preserve"> </w:t>
            </w:r>
            <w:r>
              <w:rPr>
                <w:rFonts w:cs="Times New Roman" w:ascii="Times New Roman" w:hAnsi="Times New Roman"/>
                <w:lang w:val="en-US"/>
              </w:rPr>
              <w:t>org</w:t>
            </w:r>
          </w:p>
        </w:tc>
      </w:tr>
      <w:tr>
        <w:trPr/>
        <w:tc>
          <w:tcPr>
            <w:tcW w:w="5103"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ФИО начальника юридического отдела администрации</w:t>
            </w:r>
            <w:r>
              <w:rPr>
                <w:rFonts w:cs="Times New Roman" w:ascii="Times New Roman" w:hAnsi="Times New Roman"/>
                <w:i/>
              </w:rPr>
              <w:t xml:space="preserve"> </w:t>
            </w:r>
            <w:r>
              <w:rPr>
                <w:rFonts w:cs="Times New Roman" w:ascii="Times New Roman" w:hAnsi="Times New Roman"/>
              </w:rPr>
              <w:t>Каслинского муниципального района</w:t>
            </w:r>
          </w:p>
        </w:tc>
        <w:tc>
          <w:tcPr>
            <w:tcW w:w="524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Беляева Елена Николаевна</w:t>
            </w:r>
          </w:p>
        </w:tc>
      </w:tr>
    </w:tbl>
    <w:p>
      <w:pPr>
        <w:pStyle w:val="Normal"/>
        <w:ind w:firstLine="709"/>
        <w:jc w:val="both"/>
        <w:rPr>
          <w:rFonts w:ascii="Times New Roman" w:hAnsi="Times New Roman" w:cs="Times New Roman"/>
          <w:b/>
          <w:b/>
        </w:rPr>
      </w:pPr>
      <w:r>
        <w:rPr>
          <w:rFonts w:cs="Times New Roman" w:ascii="Times New Roman" w:hAnsi="Times New Roman"/>
          <w:b/>
        </w:rPr>
      </w:r>
    </w:p>
    <w:p>
      <w:pPr>
        <w:pStyle w:val="Normal"/>
        <w:ind w:firstLine="709"/>
        <w:jc w:val="both"/>
        <w:rPr>
          <w:rFonts w:ascii="Times New Roman" w:hAnsi="Times New Roman" w:cs="Times New Roman"/>
          <w:b/>
          <w:b/>
        </w:rPr>
      </w:pPr>
      <w:r>
        <w:rPr>
          <w:rFonts w:cs="Times New Roman" w:ascii="Times New Roman" w:hAnsi="Times New Roman"/>
          <w:b/>
        </w:rPr>
        <w:t>График работы администрации Каслинского муниципального района и юридического отдела администрации Каслинского муниципального района</w:t>
      </w:r>
    </w:p>
    <w:p>
      <w:pPr>
        <w:pStyle w:val="Normal"/>
        <w:ind w:firstLine="709"/>
        <w:jc w:val="both"/>
        <w:rPr>
          <w:rFonts w:ascii="Times New Roman" w:hAnsi="Times New Roman" w:cs="Times New Roman"/>
          <w:b/>
          <w:b/>
        </w:rPr>
      </w:pPr>
      <w:r>
        <w:rPr>
          <w:rFonts w:cs="Times New Roman" w:ascii="Times New Roman" w:hAnsi="Times New Roman"/>
          <w:b/>
        </w:rPr>
      </w:r>
    </w:p>
    <w:tbl>
      <w:tblPr>
        <w:tblW w:w="10166" w:type="dxa"/>
        <w:jc w:val="left"/>
        <w:tblInd w:w="-318" w:type="dxa"/>
        <w:tblCellMar>
          <w:top w:w="0" w:type="dxa"/>
          <w:left w:w="108" w:type="dxa"/>
          <w:bottom w:w="0" w:type="dxa"/>
          <w:right w:w="108" w:type="dxa"/>
        </w:tblCellMar>
        <w:tblLook w:val="04a0"/>
      </w:tblPr>
      <w:tblGrid>
        <w:gridCol w:w="3148"/>
        <w:gridCol w:w="3138"/>
        <w:gridCol w:w="3880"/>
      </w:tblGrid>
      <w:tr>
        <w:trPr/>
        <w:tc>
          <w:tcPr>
            <w:tcW w:w="31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709"/>
              <w:jc w:val="both"/>
              <w:rPr>
                <w:rFonts w:ascii="Times New Roman" w:hAnsi="Times New Roman" w:cs="Times New Roman"/>
              </w:rPr>
            </w:pPr>
            <w:r>
              <w:rPr>
                <w:rFonts w:cs="Times New Roman" w:ascii="Times New Roman" w:hAnsi="Times New Roman"/>
              </w:rPr>
              <w:t>День недели</w:t>
            </w:r>
          </w:p>
        </w:tc>
        <w:tc>
          <w:tcPr>
            <w:tcW w:w="31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709"/>
              <w:jc w:val="both"/>
              <w:rPr>
                <w:rFonts w:ascii="Times New Roman" w:hAnsi="Times New Roman" w:cs="Times New Roman"/>
              </w:rPr>
            </w:pPr>
            <w:r>
              <w:rPr>
                <w:rFonts w:cs="Times New Roman" w:ascii="Times New Roman" w:hAnsi="Times New Roman"/>
              </w:rPr>
              <w:t>Часы работы (обеденный перерыв)</w:t>
            </w:r>
          </w:p>
        </w:tc>
        <w:tc>
          <w:tcPr>
            <w:tcW w:w="38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ind w:firstLine="709"/>
              <w:jc w:val="both"/>
              <w:rPr>
                <w:rFonts w:ascii="Times New Roman" w:hAnsi="Times New Roman" w:cs="Times New Roman"/>
              </w:rPr>
            </w:pPr>
            <w:r>
              <w:rPr>
                <w:rFonts w:cs="Times New Roman" w:ascii="Times New Roman" w:hAnsi="Times New Roman"/>
              </w:rPr>
              <w:t>Часы приема граждан</w:t>
            </w:r>
          </w:p>
          <w:p>
            <w:pPr>
              <w:pStyle w:val="Normal"/>
              <w:ind w:firstLine="709"/>
              <w:jc w:val="both"/>
              <w:rPr>
                <w:rFonts w:ascii="Times New Roman" w:hAnsi="Times New Roman" w:cs="Times New Roman"/>
              </w:rPr>
            </w:pPr>
            <w:r>
              <w:rPr>
                <w:rFonts w:cs="Times New Roman" w:ascii="Times New Roman" w:hAnsi="Times New Roman"/>
              </w:rPr>
              <w:t>(обеденный перерыв)</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Понедельник</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Вторник</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Среда</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Четверг</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Пятница</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both"/>
              <w:rPr>
                <w:rFonts w:ascii="Times New Roman" w:hAnsi="Times New Roman" w:cs="Times New Roman"/>
              </w:rPr>
            </w:pPr>
            <w:r>
              <w:rPr>
                <w:rFonts w:cs="Times New Roman" w:ascii="Times New Roman" w:hAnsi="Times New Roman"/>
              </w:rPr>
              <w:t>08.00-17.00 (13.00-14.00)</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Суббота</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Выходной день</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Выходной день</w:t>
            </w:r>
          </w:p>
        </w:tc>
      </w:tr>
      <w:tr>
        <w:trPr/>
        <w:tc>
          <w:tcPr>
            <w:tcW w:w="314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Воскресенье</w:t>
            </w:r>
          </w:p>
        </w:tc>
        <w:tc>
          <w:tcPr>
            <w:tcW w:w="3138"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Выходной день</w:t>
            </w:r>
          </w:p>
        </w:tc>
        <w:tc>
          <w:tcPr>
            <w:tcW w:w="388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firstLine="709"/>
              <w:jc w:val="both"/>
              <w:rPr>
                <w:rFonts w:ascii="Times New Roman" w:hAnsi="Times New Roman" w:cs="Times New Roman"/>
              </w:rPr>
            </w:pPr>
            <w:r>
              <w:rPr>
                <w:rFonts w:cs="Times New Roman" w:ascii="Times New Roman" w:hAnsi="Times New Roman"/>
              </w:rPr>
              <w:t>Выходной день</w:t>
            </w:r>
          </w:p>
        </w:tc>
      </w:tr>
    </w:tbl>
    <w:p>
      <w:pPr>
        <w:pStyle w:val="Normal"/>
        <w:ind w:firstLine="709"/>
        <w:jc w:val="both"/>
        <w:rPr>
          <w:rFonts w:ascii="Times New Roman" w:hAnsi="Times New Roman" w:cs="Times New Roman"/>
          <w:b/>
          <w:b/>
          <w:lang w:val="en-US"/>
        </w:rPr>
      </w:pPr>
      <w:r>
        <w:rPr>
          <w:rFonts w:cs="Times New Roman" w:ascii="Times New Roman" w:hAnsi="Times New Roman"/>
          <w:b/>
          <w:lang w:val="en-US"/>
        </w:rPr>
      </w:r>
    </w:p>
    <w:p>
      <w:pPr>
        <w:pStyle w:val="Normal"/>
        <w:ind w:firstLine="709"/>
        <w:jc w:val="both"/>
        <w:rPr>
          <w:rFonts w:ascii="Times New Roman" w:hAnsi="Times New Roman" w:cs="Times New Roman"/>
          <w:b/>
          <w:b/>
        </w:rPr>
      </w:pPr>
      <w:r>
        <w:rPr>
          <w:rFonts w:cs="Times New Roman" w:ascii="Times New Roman" w:hAnsi="Times New Roman"/>
          <w:b/>
        </w:rPr>
      </w:r>
    </w:p>
    <w:p>
      <w:pPr>
        <w:pStyle w:val="Normal"/>
        <w:ind w:firstLine="709"/>
        <w:jc w:val="right"/>
        <w:rPr>
          <w:rFonts w:ascii="Times New Roman" w:hAnsi="Times New Roman" w:cs="Times New Roman"/>
        </w:rPr>
      </w:pPr>
      <w:r>
        <w:rPr>
          <w:rFonts w:cs="Times New Roman" w:ascii="Times New Roman" w:hAnsi="Times New Roman"/>
        </w:rPr>
      </w:r>
    </w:p>
    <w:p>
      <w:pPr>
        <w:pStyle w:val="Normal"/>
        <w:ind w:firstLine="709"/>
        <w:jc w:val="right"/>
        <w:rPr>
          <w:rFonts w:ascii="Times New Roman" w:hAnsi="Times New Roman" w:cs="Times New Roman"/>
        </w:rPr>
      </w:pPr>
      <w:r>
        <w:rPr>
          <w:rFonts w:cs="Times New Roman" w:ascii="Times New Roman" w:hAnsi="Times New Roman"/>
        </w:rPr>
      </w:r>
    </w:p>
    <w:p>
      <w:pPr>
        <w:pStyle w:val="Normal"/>
        <w:ind w:firstLine="709"/>
        <w:jc w:val="right"/>
        <w:rPr>
          <w:rFonts w:ascii="Times New Roman" w:hAnsi="Times New Roman" w:cs="Times New Roman"/>
        </w:rPr>
      </w:pPr>
      <w:r>
        <w:rPr>
          <w:rFonts w:cs="Times New Roman" w:ascii="Times New Roman" w:hAnsi="Times New Roman"/>
        </w:rPr>
      </w:r>
    </w:p>
    <w:p>
      <w:pPr>
        <w:pStyle w:val="Normal"/>
        <w:ind w:firstLine="709"/>
        <w:jc w:val="right"/>
        <w:rPr>
          <w:rFonts w:ascii="Times New Roman" w:hAnsi="Times New Roman" w:cs="Times New Roman"/>
        </w:rPr>
      </w:pPr>
      <w:r>
        <w:rPr>
          <w:rFonts w:cs="Times New Roman" w:ascii="Times New Roman" w:hAnsi="Times New Roman"/>
        </w:rPr>
      </w:r>
    </w:p>
    <w:p>
      <w:pPr>
        <w:pStyle w:val="Normal"/>
        <w:ind w:firstLine="709"/>
        <w:jc w:val="right"/>
        <w:rPr>
          <w:rFonts w:ascii="Times New Roman" w:hAnsi="Times New Roman" w:cs="Times New Roman"/>
        </w:rPr>
      </w:pPr>
      <w:r>
        <w:rPr>
          <w:rFonts w:cs="Times New Roman" w:ascii="Times New Roman" w:hAnsi="Times New Roman"/>
        </w:rPr>
        <w:t xml:space="preserve">                                               </w:t>
      </w:r>
    </w:p>
    <w:p>
      <w:pPr>
        <w:pStyle w:val="Normal"/>
        <w:ind w:firstLine="4962"/>
        <w:rPr>
          <w:rFonts w:ascii="Times New Roman" w:hAnsi="Times New Roman" w:cs="Times New Roman"/>
        </w:rPr>
      </w:pPr>
      <w:r>
        <w:rPr>
          <w:rFonts w:cs="Times New Roman" w:ascii="Times New Roman" w:hAnsi="Times New Roman"/>
        </w:rPr>
        <w:t>Приложение 2</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
        <w:rPr>
          <w:rFonts w:ascii="Times New Roman" w:hAnsi="Times New Roman" w:cs="Times New Roman"/>
        </w:rPr>
      </w:pPr>
      <w:r>
        <w:rPr>
          <w:rFonts w:cs="Times New Roman" w:ascii="Times New Roman" w:hAnsi="Times New Roman"/>
        </w:rPr>
      </w:r>
    </w:p>
    <w:p>
      <w:pPr>
        <w:pStyle w:val="NormalWeb"/>
        <w:spacing w:beforeAutospacing="0" w:before="0" w:afterAutospacing="0" w:after="0"/>
        <w:jc w:val="center"/>
        <w:rPr/>
      </w:pPr>
      <w:r>
        <w:rPr/>
        <w:t>Наименование и реквизиты организации (индивидуального предпринимателя)</w:t>
      </w:r>
    </w:p>
    <w:p>
      <w:pPr>
        <w:pStyle w:val="NormalWeb"/>
        <w:spacing w:beforeAutospacing="0" w:before="0" w:afterAutospacing="0" w:after="0"/>
        <w:rPr/>
      </w:pPr>
      <w:r>
        <w:rPr/>
      </w:r>
    </w:p>
    <w:p>
      <w:pPr>
        <w:pStyle w:val="NormalWeb"/>
        <w:spacing w:beforeAutospacing="0" w:before="0" w:afterAutospacing="0" w:after="0"/>
        <w:rPr/>
      </w:pPr>
      <w:r>
        <w:rPr/>
        <w:t xml:space="preserve">______________ №_______ </w:t>
        <w:tab/>
        <w:tab/>
        <w:tab/>
        <w:tab/>
        <w:t xml:space="preserve">                      Главе Каслинского </w:t>
      </w:r>
    </w:p>
    <w:p>
      <w:pPr>
        <w:pStyle w:val="NormalWeb"/>
        <w:spacing w:beforeAutospacing="0" w:before="0" w:afterAutospacing="0" w:after="0"/>
        <w:rPr/>
      </w:pPr>
      <w:r>
        <w:rPr/>
        <w:t xml:space="preserve">                                                                                                                    </w:t>
      </w:r>
      <w:r>
        <w:rPr/>
        <w:t xml:space="preserve">муниципального района      </w:t>
      </w:r>
    </w:p>
    <w:p>
      <w:pPr>
        <w:pStyle w:val="NormalWeb"/>
        <w:spacing w:beforeAutospacing="0" w:before="0" w:afterAutospacing="0" w:after="0"/>
        <w:rPr/>
      </w:pPr>
      <w:r>
        <w:rPr/>
        <w:t xml:space="preserve">                                                                                                                    </w:t>
      </w:r>
      <w:r>
        <w:rPr/>
        <w:t>от___________________</w:t>
      </w:r>
    </w:p>
    <w:p>
      <w:pPr>
        <w:pStyle w:val="NormalWeb"/>
        <w:spacing w:beforeAutospacing="0" w:before="0" w:afterAutospacing="0" w:after="0"/>
        <w:rPr/>
      </w:pPr>
      <w:r>
        <w:rPr/>
        <w:tab/>
        <w:tab/>
        <w:t xml:space="preserve">  </w:t>
      </w:r>
    </w:p>
    <w:p>
      <w:pPr>
        <w:pStyle w:val="NormalWeb"/>
        <w:spacing w:beforeAutospacing="0" w:before="0" w:afterAutospacing="0" w:after="0"/>
        <w:ind w:firstLine="708"/>
        <w:jc w:val="center"/>
        <w:rPr/>
      </w:pPr>
      <w:r>
        <w:rPr/>
        <w:t>Прошу (просим) провести уведомительную регистрацию ________________________________________________________________________________</w:t>
      </w:r>
    </w:p>
    <w:p>
      <w:pPr>
        <w:pStyle w:val="NormalWeb"/>
        <w:tabs>
          <w:tab w:val="clear" w:pos="708"/>
          <w:tab w:val="left" w:pos="180" w:leader="none"/>
        </w:tabs>
        <w:spacing w:beforeAutospacing="0" w:before="0" w:afterAutospacing="0" w:after="0"/>
        <w:ind w:firstLine="540"/>
        <w:jc w:val="center"/>
        <w:rPr/>
      </w:pPr>
      <w:r>
        <w:rPr/>
        <w:t>(полное наименование коллективного договора (соглашения)</w:t>
      </w:r>
    </w:p>
    <w:p>
      <w:pPr>
        <w:pStyle w:val="NormalWeb"/>
        <w:tabs>
          <w:tab w:val="clear" w:pos="708"/>
          <w:tab w:val="left" w:pos="180" w:leader="none"/>
        </w:tabs>
        <w:spacing w:beforeAutospacing="0" w:before="0" w:afterAutospacing="0" w:after="0"/>
        <w:jc w:val="both"/>
        <w:rPr/>
      </w:pPr>
      <w:r>
        <w:rPr/>
        <w:t>и одновременно сообщаем следующие сведения:</w:t>
      </w:r>
    </w:p>
    <w:p>
      <w:pPr>
        <w:pStyle w:val="NormalWeb"/>
        <w:tabs>
          <w:tab w:val="clear" w:pos="708"/>
          <w:tab w:val="left" w:pos="180" w:leader="none"/>
        </w:tabs>
        <w:spacing w:beforeAutospacing="0" w:before="0" w:afterAutospacing="0" w:after="0"/>
        <w:jc w:val="both"/>
        <w:rPr/>
      </w:pPr>
      <w:r>
        <w:rPr/>
        <w:t xml:space="preserve">        </w:t>
      </w:r>
      <w:r>
        <w:rPr/>
        <w:t xml:space="preserve">1) наименование организации по Уставу (полное и сокращенное) или фамилия, имя, отчество работодателя - индивидуального предпринимателя полностью; </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2) юридический и почтовый адрес организации (работодателя - индивидуального предпринимателя), представившей коллективный договор (соглашение);</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3) фамилия, имя, отчество полностью работодателя (представителя работодателя), подписавшего коллективный договор (соглашение), и его контактный телефон;</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4) фамилия, имя, отчество полностью представителя работников, подписавшего коллективный договор (соглашение), и его контактный телефон;</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5) отрасль, вид основной экономической деятельности (согласно Общероссийскому классификатору видов экономической деятельности, в соответствии со статистической отчетностью);</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6) форма собственности организации;</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 xml:space="preserve">7) списочная численность работников, на которых распространяется коллективный договор (соглашение);  </w:t>
      </w:r>
    </w:p>
    <w:p>
      <w:pPr>
        <w:pStyle w:val="Normal"/>
        <w:tabs>
          <w:tab w:val="clear" w:pos="708"/>
          <w:tab w:val="left" w:pos="180" w:leader="none"/>
        </w:tabs>
        <w:ind w:firstLine="540"/>
        <w:jc w:val="both"/>
        <w:rPr>
          <w:rFonts w:ascii="Times New Roman" w:hAnsi="Times New Roman" w:cs="Times New Roman"/>
        </w:rPr>
      </w:pPr>
      <w:r>
        <w:rPr>
          <w:rFonts w:cs="Times New Roman" w:ascii="Times New Roman" w:hAnsi="Times New Roman"/>
        </w:rPr>
        <w:t>8) наименование вышестоящего профсоюзного органа (если одной из сторон является первичная профсоюзная организация).</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В случае если представителем работников является не первичная профсоюзная организация, а иной представитель, то к сопроводительному письму прилагается выписка из протокола собрания (конференции) работников  (ст.31 Трудового кодекса  Российской Федерации).</w:t>
      </w:r>
    </w:p>
    <w:p>
      <w:pPr>
        <w:pStyle w:val="NormalWeb"/>
        <w:tabs>
          <w:tab w:val="clear" w:pos="708"/>
          <w:tab w:val="left" w:pos="180" w:leader="none"/>
        </w:tabs>
        <w:spacing w:beforeAutospacing="0" w:before="0" w:afterAutospacing="0" w:after="0"/>
        <w:ind w:firstLine="540"/>
        <w:jc w:val="both"/>
        <w:rPr/>
      </w:pPr>
      <w:r>
        <w:rPr/>
      </w:r>
    </w:p>
    <w:p>
      <w:pPr>
        <w:pStyle w:val="NormalWeb"/>
        <w:numPr>
          <w:ilvl w:val="0"/>
          <w:numId w:val="0"/>
        </w:numPr>
        <w:tabs>
          <w:tab w:val="clear" w:pos="708"/>
          <w:tab w:val="left" w:pos="180" w:leader="none"/>
        </w:tabs>
        <w:spacing w:beforeAutospacing="0" w:before="0" w:afterAutospacing="0" w:after="0"/>
        <w:ind w:firstLine="540"/>
        <w:jc w:val="both"/>
        <w:outlineLvl w:val="0"/>
        <w:rPr/>
      </w:pPr>
      <w:r>
        <w:rPr/>
        <w:t>Приложение: на ____ л.  в 3 экз.</w:t>
      </w:r>
    </w:p>
    <w:p>
      <w:pPr>
        <w:pStyle w:val="NormalWeb"/>
        <w:numPr>
          <w:ilvl w:val="0"/>
          <w:numId w:val="0"/>
        </w:numPr>
        <w:tabs>
          <w:tab w:val="clear" w:pos="708"/>
          <w:tab w:val="left" w:pos="180" w:leader="none"/>
        </w:tabs>
        <w:spacing w:beforeAutospacing="0" w:before="0" w:afterAutospacing="0" w:after="0"/>
        <w:ind w:firstLine="54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t>Письмо подписывается работодателем (представителем работодателя) или двумя  сторонами коллективного договора:</w:t>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t>Руководитель организации                           _______________________  расшифровка подписи</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подпись</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Председатель профсоюзной </w:t>
      </w:r>
    </w:p>
    <w:p>
      <w:pPr>
        <w:pStyle w:val="NormalWeb"/>
        <w:numPr>
          <w:ilvl w:val="0"/>
          <w:numId w:val="0"/>
        </w:numPr>
        <w:tabs>
          <w:tab w:val="clear" w:pos="708"/>
          <w:tab w:val="left" w:pos="180" w:leader="none"/>
        </w:tabs>
        <w:spacing w:beforeAutospacing="0" w:before="0" w:afterAutospacing="0" w:after="0"/>
        <w:jc w:val="both"/>
        <w:outlineLvl w:val="0"/>
        <w:rPr/>
      </w:pPr>
      <w:r>
        <w:rPr/>
        <w:t>организации (председатель профсоюзного</w:t>
      </w:r>
    </w:p>
    <w:p>
      <w:pPr>
        <w:pStyle w:val="NormalWeb"/>
        <w:numPr>
          <w:ilvl w:val="0"/>
          <w:numId w:val="0"/>
        </w:numPr>
        <w:tabs>
          <w:tab w:val="clear" w:pos="708"/>
          <w:tab w:val="left" w:pos="180" w:leader="none"/>
        </w:tabs>
        <w:spacing w:beforeAutospacing="0" w:before="0" w:afterAutospacing="0" w:after="0"/>
        <w:jc w:val="both"/>
        <w:outlineLvl w:val="0"/>
        <w:rPr/>
      </w:pPr>
      <w:r>
        <w:rPr/>
        <w:t>комитета)                                                        _______________________  расшифровка подписи</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 xml:space="preserve">подпись                                                   </w:t>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t>Приложение 3</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center"/>
        <w:outlineLvl w:val="0"/>
        <w:rPr/>
      </w:pPr>
      <w:r>
        <w:rPr/>
        <w:t>Журнал</w:t>
      </w:r>
    </w:p>
    <w:p>
      <w:pPr>
        <w:pStyle w:val="NormalWeb"/>
        <w:numPr>
          <w:ilvl w:val="0"/>
          <w:numId w:val="0"/>
        </w:numPr>
        <w:tabs>
          <w:tab w:val="clear" w:pos="708"/>
          <w:tab w:val="left" w:pos="180" w:leader="none"/>
        </w:tabs>
        <w:spacing w:beforeAutospacing="0" w:before="0" w:afterAutospacing="0" w:after="0"/>
        <w:jc w:val="center"/>
        <w:outlineLvl w:val="0"/>
        <w:rPr/>
      </w:pPr>
      <w:r>
        <w:rPr/>
        <w:t>уведомительной регистрации коллективных договоров, заключенных на территории Каслинского муниципального района</w:t>
      </w:r>
    </w:p>
    <w:p>
      <w:pPr>
        <w:pStyle w:val="NormalWeb"/>
        <w:numPr>
          <w:ilvl w:val="0"/>
          <w:numId w:val="0"/>
        </w:numPr>
        <w:tabs>
          <w:tab w:val="clear" w:pos="708"/>
          <w:tab w:val="left" w:pos="180" w:leader="none"/>
        </w:tabs>
        <w:spacing w:beforeAutospacing="0" w:before="0" w:afterAutospacing="0" w:after="0"/>
        <w:jc w:val="both"/>
        <w:outlineLvl w:val="0"/>
        <w:rPr/>
      </w:pPr>
      <w:r>
        <w:rPr/>
      </w:r>
    </w:p>
    <w:tbl>
      <w:tblPr>
        <w:tblW w:w="10916" w:type="dxa"/>
        <w:jc w:val="left"/>
        <w:tblInd w:w="-885" w:type="dxa"/>
        <w:tblCellMar>
          <w:top w:w="0" w:type="dxa"/>
          <w:left w:w="108" w:type="dxa"/>
          <w:bottom w:w="0" w:type="dxa"/>
          <w:right w:w="108" w:type="dxa"/>
        </w:tblCellMar>
        <w:tblLook w:val="01e0"/>
      </w:tblPr>
      <w:tblGrid>
        <w:gridCol w:w="535"/>
        <w:gridCol w:w="1445"/>
        <w:gridCol w:w="1737"/>
        <w:gridCol w:w="1116"/>
        <w:gridCol w:w="1326"/>
        <w:gridCol w:w="1189"/>
        <w:gridCol w:w="1276"/>
        <w:gridCol w:w="2290"/>
      </w:tblGrid>
      <w:tr>
        <w:trPr/>
        <w:tc>
          <w:tcPr>
            <w:tcW w:w="535"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w:t>
            </w:r>
          </w:p>
          <w:p>
            <w:pPr>
              <w:pStyle w:val="NormalWeb"/>
              <w:numPr>
                <w:ilvl w:val="0"/>
                <w:numId w:val="0"/>
              </w:numPr>
              <w:tabs>
                <w:tab w:val="clear" w:pos="708"/>
                <w:tab w:val="left" w:pos="180" w:leader="none"/>
              </w:tabs>
              <w:spacing w:beforeAutospacing="0" w:before="0" w:afterAutospacing="0" w:after="0"/>
              <w:jc w:val="both"/>
              <w:outlineLvl w:val="0"/>
              <w:rPr/>
            </w:pPr>
            <w:r>
              <w:rPr/>
              <w:t>пп</w:t>
            </w:r>
          </w:p>
        </w:tc>
        <w:tc>
          <w:tcPr>
            <w:tcW w:w="1445"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Дата и</w:t>
            </w:r>
          </w:p>
          <w:p>
            <w:pPr>
              <w:pStyle w:val="NormalWeb"/>
              <w:numPr>
                <w:ilvl w:val="0"/>
                <w:numId w:val="0"/>
              </w:numPr>
              <w:tabs>
                <w:tab w:val="clear" w:pos="708"/>
                <w:tab w:val="left" w:pos="180" w:leader="none"/>
              </w:tabs>
              <w:spacing w:beforeAutospacing="0" w:before="0" w:afterAutospacing="0" w:after="0"/>
              <w:jc w:val="both"/>
              <w:outlineLvl w:val="0"/>
              <w:rPr/>
            </w:pPr>
            <w:r>
              <w:rPr/>
              <w:t>входящий</w:t>
            </w:r>
          </w:p>
          <w:p>
            <w:pPr>
              <w:pStyle w:val="NormalWeb"/>
              <w:numPr>
                <w:ilvl w:val="0"/>
                <w:numId w:val="0"/>
              </w:numPr>
              <w:tabs>
                <w:tab w:val="clear" w:pos="708"/>
                <w:tab w:val="left" w:pos="180" w:leader="none"/>
              </w:tabs>
              <w:spacing w:beforeAutospacing="0" w:before="0" w:afterAutospacing="0" w:after="0"/>
              <w:jc w:val="both"/>
              <w:outlineLvl w:val="0"/>
              <w:rPr/>
            </w:pPr>
            <w:r>
              <w:rPr/>
              <w:t>номер</w:t>
            </w:r>
          </w:p>
          <w:p>
            <w:pPr>
              <w:pStyle w:val="NormalWeb"/>
              <w:numPr>
                <w:ilvl w:val="0"/>
                <w:numId w:val="0"/>
              </w:numPr>
              <w:tabs>
                <w:tab w:val="clear" w:pos="708"/>
                <w:tab w:val="left" w:pos="180" w:leader="none"/>
              </w:tabs>
              <w:spacing w:beforeAutospacing="0" w:before="0" w:afterAutospacing="0" w:after="0"/>
              <w:jc w:val="both"/>
              <w:outlineLvl w:val="0"/>
              <w:rPr/>
            </w:pPr>
            <w:r>
              <w:rPr/>
              <w:t>(заявления) обращения</w:t>
            </w:r>
          </w:p>
          <w:p>
            <w:pPr>
              <w:pStyle w:val="NormalWeb"/>
              <w:numPr>
                <w:ilvl w:val="0"/>
                <w:numId w:val="0"/>
              </w:numPr>
              <w:tabs>
                <w:tab w:val="clear" w:pos="708"/>
                <w:tab w:val="left" w:pos="180" w:leader="none"/>
              </w:tabs>
              <w:spacing w:beforeAutospacing="0" w:before="0" w:afterAutospacing="0" w:after="0"/>
              <w:jc w:val="both"/>
              <w:outlineLvl w:val="0"/>
              <w:rPr/>
            </w:pPr>
            <w:r>
              <w:rPr/>
              <w:t>об осущест-влении</w:t>
            </w:r>
          </w:p>
          <w:p>
            <w:pPr>
              <w:pStyle w:val="NormalWeb"/>
              <w:numPr>
                <w:ilvl w:val="0"/>
                <w:numId w:val="0"/>
              </w:numPr>
              <w:tabs>
                <w:tab w:val="clear" w:pos="708"/>
                <w:tab w:val="left" w:pos="180" w:leader="none"/>
              </w:tabs>
              <w:spacing w:beforeAutospacing="0" w:before="0" w:afterAutospacing="0" w:after="0"/>
              <w:jc w:val="both"/>
              <w:outlineLvl w:val="0"/>
              <w:rPr/>
            </w:pPr>
            <w:r>
              <w:rPr/>
              <w:t>регистра-</w:t>
            </w:r>
          </w:p>
          <w:p>
            <w:pPr>
              <w:pStyle w:val="NormalWeb"/>
              <w:numPr>
                <w:ilvl w:val="0"/>
                <w:numId w:val="0"/>
              </w:numPr>
              <w:tabs>
                <w:tab w:val="clear" w:pos="708"/>
                <w:tab w:val="left" w:pos="180" w:leader="none"/>
              </w:tabs>
              <w:spacing w:beforeAutospacing="0" w:before="0" w:afterAutospacing="0" w:after="0"/>
              <w:jc w:val="both"/>
              <w:outlineLvl w:val="0"/>
              <w:rPr/>
            </w:pPr>
            <w:r>
              <w:rPr/>
              <w:t>ции кол-</w:t>
            </w:r>
          </w:p>
          <w:p>
            <w:pPr>
              <w:pStyle w:val="NormalWeb"/>
              <w:numPr>
                <w:ilvl w:val="0"/>
                <w:numId w:val="0"/>
              </w:numPr>
              <w:tabs>
                <w:tab w:val="clear" w:pos="708"/>
                <w:tab w:val="left" w:pos="180" w:leader="none"/>
              </w:tabs>
              <w:spacing w:beforeAutospacing="0" w:before="0" w:afterAutospacing="0" w:after="0"/>
              <w:jc w:val="both"/>
              <w:outlineLvl w:val="0"/>
              <w:rPr/>
            </w:pPr>
            <w:r>
              <w:rPr/>
              <w:t>лективного</w:t>
            </w:r>
          </w:p>
          <w:p>
            <w:pPr>
              <w:pStyle w:val="NormalWeb"/>
              <w:numPr>
                <w:ilvl w:val="0"/>
                <w:numId w:val="0"/>
              </w:numPr>
              <w:tabs>
                <w:tab w:val="clear" w:pos="708"/>
                <w:tab w:val="left" w:pos="180" w:leader="none"/>
              </w:tabs>
              <w:spacing w:beforeAutospacing="0" w:before="0" w:afterAutospacing="0" w:after="0"/>
              <w:jc w:val="both"/>
              <w:outlineLvl w:val="0"/>
              <w:rPr/>
            </w:pPr>
            <w:r>
              <w:rPr/>
              <w:t>договора</w:t>
            </w:r>
          </w:p>
        </w:tc>
        <w:tc>
          <w:tcPr>
            <w:tcW w:w="1737"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Наименование</w:t>
            </w:r>
          </w:p>
          <w:p>
            <w:pPr>
              <w:pStyle w:val="NormalWeb"/>
              <w:numPr>
                <w:ilvl w:val="0"/>
                <w:numId w:val="0"/>
              </w:numPr>
              <w:tabs>
                <w:tab w:val="clear" w:pos="708"/>
                <w:tab w:val="left" w:pos="180" w:leader="none"/>
              </w:tabs>
              <w:spacing w:beforeAutospacing="0" w:before="0" w:afterAutospacing="0" w:after="0"/>
              <w:jc w:val="both"/>
              <w:outlineLvl w:val="0"/>
              <w:rPr/>
            </w:pPr>
            <w:r>
              <w:rPr/>
              <w:t>коллективного договора</w:t>
            </w:r>
          </w:p>
          <w:p>
            <w:pPr>
              <w:pStyle w:val="NormalWeb"/>
              <w:numPr>
                <w:ilvl w:val="0"/>
                <w:numId w:val="0"/>
              </w:numPr>
              <w:tabs>
                <w:tab w:val="clear" w:pos="708"/>
                <w:tab w:val="left" w:pos="180" w:leader="none"/>
              </w:tabs>
              <w:spacing w:beforeAutospacing="0" w:before="0" w:afterAutospacing="0" w:after="0"/>
              <w:jc w:val="both"/>
              <w:outlineLvl w:val="0"/>
              <w:rPr/>
            </w:pPr>
            <w:r>
              <w:rPr/>
              <w:t>(соглашения</w:t>
            </w:r>
          </w:p>
          <w:p>
            <w:pPr>
              <w:pStyle w:val="NormalWeb"/>
              <w:numPr>
                <w:ilvl w:val="0"/>
                <w:numId w:val="0"/>
              </w:numPr>
              <w:tabs>
                <w:tab w:val="clear" w:pos="708"/>
                <w:tab w:val="left" w:pos="180" w:leader="none"/>
              </w:tabs>
              <w:spacing w:beforeAutospacing="0" w:before="0" w:afterAutospacing="0" w:after="0"/>
              <w:outlineLvl w:val="0"/>
              <w:rPr/>
            </w:pPr>
            <w:r>
              <w:rPr/>
              <w:t xml:space="preserve">о внесении изменений, дополнений </w:t>
            </w:r>
          </w:p>
          <w:p>
            <w:pPr>
              <w:pStyle w:val="NormalWeb"/>
              <w:numPr>
                <w:ilvl w:val="0"/>
                <w:numId w:val="0"/>
              </w:numPr>
              <w:tabs>
                <w:tab w:val="clear" w:pos="708"/>
                <w:tab w:val="left" w:pos="180" w:leader="none"/>
              </w:tabs>
              <w:spacing w:beforeAutospacing="0" w:before="0" w:afterAutospacing="0" w:after="0"/>
              <w:jc w:val="both"/>
              <w:outlineLvl w:val="0"/>
              <w:rPr/>
            </w:pPr>
            <w:r>
              <w:rPr/>
              <w:t>в коллектив-</w:t>
            </w:r>
          </w:p>
          <w:p>
            <w:pPr>
              <w:pStyle w:val="NormalWeb"/>
              <w:numPr>
                <w:ilvl w:val="0"/>
                <w:numId w:val="0"/>
              </w:numPr>
              <w:tabs>
                <w:tab w:val="clear" w:pos="708"/>
                <w:tab w:val="left" w:pos="180" w:leader="none"/>
              </w:tabs>
              <w:spacing w:beforeAutospacing="0" w:before="0" w:afterAutospacing="0" w:after="0"/>
              <w:jc w:val="both"/>
              <w:outlineLvl w:val="0"/>
              <w:rPr/>
            </w:pPr>
            <w:r>
              <w:rPr/>
              <w:t>ный договор)</w:t>
            </w:r>
          </w:p>
        </w:tc>
        <w:tc>
          <w:tcPr>
            <w:tcW w:w="111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Вид</w:t>
            </w:r>
          </w:p>
          <w:p>
            <w:pPr>
              <w:pStyle w:val="NormalWeb"/>
              <w:numPr>
                <w:ilvl w:val="0"/>
                <w:numId w:val="0"/>
              </w:numPr>
              <w:tabs>
                <w:tab w:val="clear" w:pos="708"/>
                <w:tab w:val="left" w:pos="180" w:leader="none"/>
              </w:tabs>
              <w:spacing w:beforeAutospacing="0" w:before="0" w:afterAutospacing="0" w:after="0"/>
              <w:jc w:val="both"/>
              <w:outlineLvl w:val="0"/>
              <w:rPr/>
            </w:pPr>
            <w:r>
              <w:rPr/>
              <w:t>эконо-</w:t>
            </w:r>
          </w:p>
          <w:p>
            <w:pPr>
              <w:pStyle w:val="NormalWeb"/>
              <w:numPr>
                <w:ilvl w:val="0"/>
                <w:numId w:val="0"/>
              </w:numPr>
              <w:tabs>
                <w:tab w:val="clear" w:pos="708"/>
                <w:tab w:val="left" w:pos="180" w:leader="none"/>
              </w:tabs>
              <w:spacing w:beforeAutospacing="0" w:before="0" w:afterAutospacing="0" w:after="0"/>
              <w:jc w:val="both"/>
              <w:outlineLvl w:val="0"/>
              <w:rPr/>
            </w:pPr>
            <w:r>
              <w:rPr/>
              <w:t>мичес-</w:t>
            </w:r>
          </w:p>
          <w:p>
            <w:pPr>
              <w:pStyle w:val="NormalWeb"/>
              <w:numPr>
                <w:ilvl w:val="0"/>
                <w:numId w:val="0"/>
              </w:numPr>
              <w:tabs>
                <w:tab w:val="clear" w:pos="708"/>
                <w:tab w:val="left" w:pos="180" w:leader="none"/>
              </w:tabs>
              <w:spacing w:beforeAutospacing="0" w:before="0" w:afterAutospacing="0" w:after="0"/>
              <w:jc w:val="both"/>
              <w:outlineLvl w:val="0"/>
              <w:rPr/>
            </w:pPr>
            <w:r>
              <w:rPr/>
              <w:t>кой</w:t>
            </w:r>
          </w:p>
          <w:p>
            <w:pPr>
              <w:pStyle w:val="NormalWeb"/>
              <w:numPr>
                <w:ilvl w:val="0"/>
                <w:numId w:val="0"/>
              </w:numPr>
              <w:tabs>
                <w:tab w:val="clear" w:pos="708"/>
                <w:tab w:val="left" w:pos="180" w:leader="none"/>
              </w:tabs>
              <w:spacing w:beforeAutospacing="0" w:before="0" w:afterAutospacing="0" w:after="0"/>
              <w:jc w:val="both"/>
              <w:outlineLvl w:val="0"/>
              <w:rPr/>
            </w:pPr>
            <w:r>
              <w:rPr/>
              <w:t>деятель-</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ности, </w:t>
            </w:r>
          </w:p>
          <w:p>
            <w:pPr>
              <w:pStyle w:val="NormalWeb"/>
              <w:numPr>
                <w:ilvl w:val="0"/>
                <w:numId w:val="0"/>
              </w:numPr>
              <w:tabs>
                <w:tab w:val="clear" w:pos="708"/>
                <w:tab w:val="left" w:pos="180" w:leader="none"/>
              </w:tabs>
              <w:spacing w:beforeAutospacing="0" w:before="0" w:afterAutospacing="0" w:after="0"/>
              <w:jc w:val="both"/>
              <w:outlineLvl w:val="0"/>
              <w:rPr/>
            </w:pPr>
            <w:r>
              <w:rPr/>
              <w:t>форма</w:t>
            </w:r>
          </w:p>
          <w:p>
            <w:pPr>
              <w:pStyle w:val="NormalWeb"/>
              <w:numPr>
                <w:ilvl w:val="0"/>
                <w:numId w:val="0"/>
              </w:numPr>
              <w:tabs>
                <w:tab w:val="clear" w:pos="708"/>
                <w:tab w:val="left" w:pos="180" w:leader="none"/>
              </w:tabs>
              <w:spacing w:beforeAutospacing="0" w:before="0" w:afterAutospacing="0" w:after="0"/>
              <w:jc w:val="both"/>
              <w:outlineLvl w:val="0"/>
              <w:rPr/>
            </w:pPr>
            <w:r>
              <w:rPr/>
              <w:t>собст-</w:t>
            </w:r>
          </w:p>
          <w:p>
            <w:pPr>
              <w:pStyle w:val="NormalWeb"/>
              <w:numPr>
                <w:ilvl w:val="0"/>
                <w:numId w:val="0"/>
              </w:numPr>
              <w:tabs>
                <w:tab w:val="clear" w:pos="708"/>
                <w:tab w:val="left" w:pos="180" w:leader="none"/>
              </w:tabs>
              <w:spacing w:beforeAutospacing="0" w:before="0" w:afterAutospacing="0" w:after="0"/>
              <w:jc w:val="both"/>
              <w:outlineLvl w:val="0"/>
              <w:rPr/>
            </w:pPr>
            <w:r>
              <w:rPr/>
              <w:t>венно-</w:t>
            </w:r>
          </w:p>
          <w:p>
            <w:pPr>
              <w:pStyle w:val="NormalWeb"/>
              <w:numPr>
                <w:ilvl w:val="0"/>
                <w:numId w:val="0"/>
              </w:numPr>
              <w:tabs>
                <w:tab w:val="clear" w:pos="708"/>
                <w:tab w:val="left" w:pos="180" w:leader="none"/>
              </w:tabs>
              <w:spacing w:beforeAutospacing="0" w:before="0" w:afterAutospacing="0" w:after="0"/>
              <w:jc w:val="both"/>
              <w:outlineLvl w:val="0"/>
              <w:rPr/>
            </w:pPr>
            <w:r>
              <w:rPr/>
              <w:t>сти</w:t>
            </w:r>
          </w:p>
        </w:tc>
        <w:tc>
          <w:tcPr>
            <w:tcW w:w="132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Списочная числен- ность</w:t>
            </w:r>
          </w:p>
          <w:p>
            <w:pPr>
              <w:pStyle w:val="NormalWeb"/>
              <w:numPr>
                <w:ilvl w:val="0"/>
                <w:numId w:val="0"/>
              </w:numPr>
              <w:tabs>
                <w:tab w:val="clear" w:pos="708"/>
                <w:tab w:val="left" w:pos="180" w:leader="none"/>
              </w:tabs>
              <w:spacing w:beforeAutospacing="0" w:before="0" w:afterAutospacing="0" w:after="0"/>
              <w:jc w:val="both"/>
              <w:outlineLvl w:val="0"/>
              <w:rPr/>
            </w:pPr>
            <w:r>
              <w:rPr/>
              <w:t>работни-ков, охва-</w:t>
            </w:r>
          </w:p>
          <w:p>
            <w:pPr>
              <w:pStyle w:val="NormalWeb"/>
              <w:numPr>
                <w:ilvl w:val="0"/>
                <w:numId w:val="0"/>
              </w:numPr>
              <w:tabs>
                <w:tab w:val="clear" w:pos="708"/>
                <w:tab w:val="left" w:pos="180" w:leader="none"/>
              </w:tabs>
              <w:spacing w:beforeAutospacing="0" w:before="0" w:afterAutospacing="0" w:after="0"/>
              <w:jc w:val="both"/>
              <w:outlineLvl w:val="0"/>
              <w:rPr/>
            </w:pPr>
            <w:r>
              <w:rPr/>
              <w:t>ченных</w:t>
            </w:r>
          </w:p>
          <w:p>
            <w:pPr>
              <w:pStyle w:val="NormalWeb"/>
              <w:numPr>
                <w:ilvl w:val="0"/>
                <w:numId w:val="0"/>
              </w:numPr>
              <w:tabs>
                <w:tab w:val="clear" w:pos="708"/>
                <w:tab w:val="left" w:pos="180" w:leader="none"/>
              </w:tabs>
              <w:spacing w:beforeAutospacing="0" w:before="0" w:afterAutospacing="0" w:after="0"/>
              <w:jc w:val="both"/>
              <w:outlineLvl w:val="0"/>
              <w:rPr/>
            </w:pPr>
            <w:r>
              <w:rPr/>
              <w:t>коллек-</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тивным </w:t>
            </w:r>
          </w:p>
          <w:p>
            <w:pPr>
              <w:pStyle w:val="NormalWeb"/>
              <w:numPr>
                <w:ilvl w:val="0"/>
                <w:numId w:val="0"/>
              </w:numPr>
              <w:tabs>
                <w:tab w:val="clear" w:pos="708"/>
                <w:tab w:val="left" w:pos="180" w:leader="none"/>
              </w:tabs>
              <w:spacing w:beforeAutospacing="0" w:before="0" w:afterAutospacing="0" w:after="0"/>
              <w:jc w:val="both"/>
              <w:outlineLvl w:val="0"/>
              <w:rPr/>
            </w:pPr>
            <w:r>
              <w:rPr/>
              <w:t>договором</w:t>
            </w:r>
          </w:p>
        </w:tc>
        <w:tc>
          <w:tcPr>
            <w:tcW w:w="1189"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Срок</w:t>
            </w:r>
          </w:p>
          <w:p>
            <w:pPr>
              <w:pStyle w:val="NormalWeb"/>
              <w:numPr>
                <w:ilvl w:val="0"/>
                <w:numId w:val="0"/>
              </w:numPr>
              <w:tabs>
                <w:tab w:val="clear" w:pos="708"/>
                <w:tab w:val="left" w:pos="180" w:leader="none"/>
              </w:tabs>
              <w:spacing w:beforeAutospacing="0" w:before="0" w:afterAutospacing="0" w:after="0"/>
              <w:jc w:val="both"/>
              <w:outlineLvl w:val="0"/>
              <w:rPr/>
            </w:pPr>
            <w:r>
              <w:rPr/>
              <w:t>действия</w:t>
            </w:r>
          </w:p>
          <w:p>
            <w:pPr>
              <w:pStyle w:val="NormalWeb"/>
              <w:numPr>
                <w:ilvl w:val="0"/>
                <w:numId w:val="0"/>
              </w:numPr>
              <w:tabs>
                <w:tab w:val="clear" w:pos="708"/>
                <w:tab w:val="left" w:pos="180" w:leader="none"/>
              </w:tabs>
              <w:spacing w:beforeAutospacing="0" w:before="0" w:afterAutospacing="0" w:after="0"/>
              <w:jc w:val="both"/>
              <w:outlineLvl w:val="0"/>
              <w:rPr/>
            </w:pPr>
            <w:r>
              <w:rPr/>
              <w:t>коллек-</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тивного </w:t>
            </w:r>
          </w:p>
          <w:p>
            <w:pPr>
              <w:pStyle w:val="NormalWeb"/>
              <w:numPr>
                <w:ilvl w:val="0"/>
                <w:numId w:val="0"/>
              </w:numPr>
              <w:tabs>
                <w:tab w:val="clear" w:pos="708"/>
                <w:tab w:val="left" w:pos="180" w:leader="none"/>
              </w:tabs>
              <w:spacing w:beforeAutospacing="0" w:before="0" w:afterAutospacing="0" w:after="0"/>
              <w:jc w:val="both"/>
              <w:outlineLvl w:val="0"/>
              <w:rPr/>
            </w:pPr>
            <w:r>
              <w:rPr/>
              <w:t>договора</w:t>
            </w:r>
          </w:p>
        </w:tc>
        <w:tc>
          <w:tcPr>
            <w:tcW w:w="127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Наличие протокола</w:t>
            </w:r>
          </w:p>
          <w:p>
            <w:pPr>
              <w:pStyle w:val="NormalWeb"/>
              <w:numPr>
                <w:ilvl w:val="0"/>
                <w:numId w:val="0"/>
              </w:numPr>
              <w:tabs>
                <w:tab w:val="clear" w:pos="708"/>
                <w:tab w:val="left" w:pos="180" w:leader="none"/>
              </w:tabs>
              <w:spacing w:beforeAutospacing="0" w:before="0" w:afterAutospacing="0" w:after="0"/>
              <w:jc w:val="both"/>
              <w:outlineLvl w:val="0"/>
              <w:rPr/>
            </w:pPr>
            <w:r>
              <w:rPr/>
              <w:t>разно-</w:t>
            </w:r>
          </w:p>
          <w:p>
            <w:pPr>
              <w:pStyle w:val="NormalWeb"/>
              <w:numPr>
                <w:ilvl w:val="0"/>
                <w:numId w:val="0"/>
              </w:numPr>
              <w:tabs>
                <w:tab w:val="clear" w:pos="708"/>
                <w:tab w:val="left" w:pos="180" w:leader="none"/>
              </w:tabs>
              <w:spacing w:beforeAutospacing="0" w:before="0" w:afterAutospacing="0" w:after="0"/>
              <w:jc w:val="both"/>
              <w:outlineLvl w:val="0"/>
              <w:rPr/>
            </w:pPr>
            <w:r>
              <w:rPr/>
              <w:t>гласий,</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прило-жений </w:t>
            </w:r>
          </w:p>
          <w:p>
            <w:pPr>
              <w:pStyle w:val="NormalWeb"/>
              <w:numPr>
                <w:ilvl w:val="0"/>
                <w:numId w:val="0"/>
              </w:numPr>
              <w:tabs>
                <w:tab w:val="clear" w:pos="708"/>
                <w:tab w:val="left" w:pos="180" w:leader="none"/>
              </w:tabs>
              <w:spacing w:beforeAutospacing="0" w:before="0" w:afterAutospacing="0" w:after="0"/>
              <w:jc w:val="both"/>
              <w:outlineLvl w:val="0"/>
              <w:rPr/>
            </w:pPr>
            <w:r>
              <w:rPr/>
              <w:t>(указать</w:t>
            </w:r>
          </w:p>
          <w:p>
            <w:pPr>
              <w:pStyle w:val="NormalWeb"/>
              <w:numPr>
                <w:ilvl w:val="0"/>
                <w:numId w:val="0"/>
              </w:numPr>
              <w:tabs>
                <w:tab w:val="clear" w:pos="708"/>
                <w:tab w:val="left" w:pos="180" w:leader="none"/>
              </w:tabs>
              <w:spacing w:beforeAutospacing="0" w:before="0" w:afterAutospacing="0" w:after="0"/>
              <w:jc w:val="both"/>
              <w:outlineLvl w:val="0"/>
              <w:rPr/>
            </w:pPr>
            <w:r>
              <w:rPr/>
              <w:t>их коли-</w:t>
            </w:r>
          </w:p>
          <w:p>
            <w:pPr>
              <w:pStyle w:val="NormalWeb"/>
              <w:numPr>
                <w:ilvl w:val="0"/>
                <w:numId w:val="0"/>
              </w:numPr>
              <w:tabs>
                <w:tab w:val="clear" w:pos="708"/>
                <w:tab w:val="left" w:pos="180" w:leader="none"/>
              </w:tabs>
              <w:spacing w:beforeAutospacing="0" w:before="0" w:afterAutospacing="0" w:after="0"/>
              <w:jc w:val="both"/>
              <w:outlineLvl w:val="0"/>
              <w:rPr/>
            </w:pPr>
            <w:r>
              <w:rPr/>
              <w:t>чество)</w:t>
            </w:r>
          </w:p>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2290"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Даты и исходящие номера писем</w:t>
            </w:r>
          </w:p>
          <w:p>
            <w:pPr>
              <w:pStyle w:val="NormalWeb"/>
              <w:numPr>
                <w:ilvl w:val="0"/>
                <w:numId w:val="0"/>
              </w:numPr>
              <w:tabs>
                <w:tab w:val="clear" w:pos="708"/>
                <w:tab w:val="left" w:pos="180" w:leader="none"/>
              </w:tabs>
              <w:spacing w:beforeAutospacing="0" w:before="0" w:afterAutospacing="0" w:after="0"/>
              <w:jc w:val="both"/>
              <w:outlineLvl w:val="0"/>
              <w:rPr/>
            </w:pPr>
            <w:r>
              <w:rPr/>
              <w:t>о направлении текста коллективного дого-вора для выявления условий, ухудшающих положение работников;  даты и входящие номера сообщений о результатах</w:t>
            </w:r>
          </w:p>
        </w:tc>
      </w:tr>
      <w:tr>
        <w:trPr/>
        <w:tc>
          <w:tcPr>
            <w:tcW w:w="535"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w:t>
            </w:r>
          </w:p>
        </w:tc>
        <w:tc>
          <w:tcPr>
            <w:tcW w:w="1445"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2</w:t>
            </w:r>
          </w:p>
        </w:tc>
        <w:tc>
          <w:tcPr>
            <w:tcW w:w="1737"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3</w:t>
            </w:r>
          </w:p>
        </w:tc>
        <w:tc>
          <w:tcPr>
            <w:tcW w:w="111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4</w:t>
            </w:r>
          </w:p>
        </w:tc>
        <w:tc>
          <w:tcPr>
            <w:tcW w:w="132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5</w:t>
            </w:r>
          </w:p>
        </w:tc>
        <w:tc>
          <w:tcPr>
            <w:tcW w:w="1189"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6</w:t>
            </w:r>
          </w:p>
        </w:tc>
        <w:tc>
          <w:tcPr>
            <w:tcW w:w="127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7</w:t>
            </w:r>
          </w:p>
        </w:tc>
        <w:tc>
          <w:tcPr>
            <w:tcW w:w="2290"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8</w:t>
            </w:r>
          </w:p>
        </w:tc>
      </w:tr>
    </w:tbl>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r>
    </w:p>
    <w:tbl>
      <w:tblPr>
        <w:tblW w:w="10916" w:type="dxa"/>
        <w:jc w:val="left"/>
        <w:tblInd w:w="-885" w:type="dxa"/>
        <w:tblCellMar>
          <w:top w:w="0" w:type="dxa"/>
          <w:left w:w="108" w:type="dxa"/>
          <w:bottom w:w="0" w:type="dxa"/>
          <w:right w:w="108" w:type="dxa"/>
        </w:tblCellMar>
        <w:tblLook w:val="01e0"/>
      </w:tblPr>
      <w:tblGrid>
        <w:gridCol w:w="1398"/>
        <w:gridCol w:w="1579"/>
        <w:gridCol w:w="1138"/>
        <w:gridCol w:w="1479"/>
        <w:gridCol w:w="1753"/>
        <w:gridCol w:w="1846"/>
        <w:gridCol w:w="1722"/>
      </w:tblGrid>
      <w:tr>
        <w:trPr/>
        <w:tc>
          <w:tcPr>
            <w:tcW w:w="2977" w:type="dxa"/>
            <w:gridSpan w:val="2"/>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Стороны, подписавшие коллективный договор</w:t>
            </w:r>
          </w:p>
        </w:tc>
        <w:tc>
          <w:tcPr>
            <w:tcW w:w="1138"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 xml:space="preserve">Дата </w:t>
            </w:r>
          </w:p>
          <w:p>
            <w:pPr>
              <w:pStyle w:val="NormalWeb"/>
              <w:numPr>
                <w:ilvl w:val="0"/>
                <w:numId w:val="0"/>
              </w:numPr>
              <w:tabs>
                <w:tab w:val="clear" w:pos="708"/>
                <w:tab w:val="left" w:pos="180" w:leader="none"/>
              </w:tabs>
              <w:spacing w:beforeAutospacing="0" w:before="0" w:afterAutospacing="0" w:after="0"/>
              <w:jc w:val="both"/>
              <w:outlineLvl w:val="0"/>
              <w:rPr/>
            </w:pPr>
            <w:r>
              <w:rPr/>
              <w:t>регист-</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рации </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и </w:t>
            </w:r>
          </w:p>
          <w:p>
            <w:pPr>
              <w:pStyle w:val="NormalWeb"/>
              <w:numPr>
                <w:ilvl w:val="0"/>
                <w:numId w:val="0"/>
              </w:numPr>
              <w:tabs>
                <w:tab w:val="clear" w:pos="708"/>
                <w:tab w:val="left" w:pos="180" w:leader="none"/>
              </w:tabs>
              <w:spacing w:beforeAutospacing="0" w:before="0" w:afterAutospacing="0" w:after="0"/>
              <w:jc w:val="both"/>
              <w:outlineLvl w:val="0"/>
              <w:rPr/>
            </w:pPr>
            <w:r>
              <w:rPr/>
              <w:t>регист-</w:t>
            </w:r>
          </w:p>
          <w:p>
            <w:pPr>
              <w:pStyle w:val="NormalWeb"/>
              <w:numPr>
                <w:ilvl w:val="0"/>
                <w:numId w:val="0"/>
              </w:numPr>
              <w:tabs>
                <w:tab w:val="clear" w:pos="708"/>
                <w:tab w:val="left" w:pos="180" w:leader="none"/>
              </w:tabs>
              <w:spacing w:beforeAutospacing="0" w:before="0" w:afterAutospacing="0" w:after="0"/>
              <w:jc w:val="both"/>
              <w:outlineLvl w:val="0"/>
              <w:rPr/>
            </w:pPr>
            <w:r>
              <w:rPr/>
              <w:t>рацион-</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ный </w:t>
            </w:r>
          </w:p>
          <w:p>
            <w:pPr>
              <w:pStyle w:val="NormalWeb"/>
              <w:numPr>
                <w:ilvl w:val="0"/>
                <w:numId w:val="0"/>
              </w:numPr>
              <w:tabs>
                <w:tab w:val="clear" w:pos="708"/>
                <w:tab w:val="left" w:pos="180" w:leader="none"/>
              </w:tabs>
              <w:spacing w:beforeAutospacing="0" w:before="0" w:afterAutospacing="0" w:after="0"/>
              <w:jc w:val="both"/>
              <w:outlineLvl w:val="0"/>
              <w:rPr/>
            </w:pPr>
            <w:r>
              <w:rPr/>
              <w:t>номер</w:t>
            </w:r>
          </w:p>
          <w:p>
            <w:pPr>
              <w:pStyle w:val="NormalWeb"/>
              <w:numPr>
                <w:ilvl w:val="0"/>
                <w:numId w:val="0"/>
              </w:numPr>
              <w:tabs>
                <w:tab w:val="clear" w:pos="708"/>
                <w:tab w:val="left" w:pos="180" w:leader="none"/>
              </w:tabs>
              <w:spacing w:beforeAutospacing="0" w:before="0" w:afterAutospacing="0" w:after="0"/>
              <w:jc w:val="both"/>
              <w:outlineLvl w:val="0"/>
              <w:rPr/>
            </w:pPr>
            <w:r>
              <w:rPr/>
              <w:t>коллек-</w:t>
            </w:r>
          </w:p>
          <w:p>
            <w:pPr>
              <w:pStyle w:val="NormalWeb"/>
              <w:numPr>
                <w:ilvl w:val="0"/>
                <w:numId w:val="0"/>
              </w:numPr>
              <w:tabs>
                <w:tab w:val="clear" w:pos="708"/>
                <w:tab w:val="left" w:pos="180" w:leader="none"/>
              </w:tabs>
              <w:spacing w:beforeAutospacing="0" w:before="0" w:afterAutospacing="0" w:after="0"/>
              <w:jc w:val="both"/>
              <w:outlineLvl w:val="0"/>
              <w:rPr/>
            </w:pPr>
            <w:r>
              <w:rPr/>
              <w:t>тивного</w:t>
            </w:r>
          </w:p>
          <w:p>
            <w:pPr>
              <w:pStyle w:val="NormalWeb"/>
              <w:numPr>
                <w:ilvl w:val="0"/>
                <w:numId w:val="0"/>
              </w:numPr>
              <w:tabs>
                <w:tab w:val="clear" w:pos="708"/>
                <w:tab w:val="left" w:pos="180" w:leader="none"/>
              </w:tabs>
              <w:spacing w:beforeAutospacing="0" w:before="0" w:afterAutospacing="0" w:after="0"/>
              <w:jc w:val="both"/>
              <w:outlineLvl w:val="0"/>
              <w:rPr/>
            </w:pPr>
            <w:r>
              <w:rPr/>
              <w:t>договора</w:t>
            </w:r>
          </w:p>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1479"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outlineLvl w:val="0"/>
              <w:rPr/>
            </w:pPr>
            <w:r>
              <w:rPr/>
              <w:t>Дата и</w:t>
            </w:r>
          </w:p>
          <w:p>
            <w:pPr>
              <w:pStyle w:val="NormalWeb"/>
              <w:numPr>
                <w:ilvl w:val="0"/>
                <w:numId w:val="0"/>
              </w:numPr>
              <w:tabs>
                <w:tab w:val="clear" w:pos="708"/>
                <w:tab w:val="left" w:pos="180" w:leader="none"/>
              </w:tabs>
              <w:spacing w:beforeAutospacing="0" w:before="0" w:afterAutospacing="0" w:after="0"/>
              <w:outlineLvl w:val="0"/>
              <w:rPr/>
            </w:pPr>
            <w:r>
              <w:rPr/>
              <w:t xml:space="preserve">исходящий </w:t>
            </w:r>
          </w:p>
          <w:p>
            <w:pPr>
              <w:pStyle w:val="NormalWeb"/>
              <w:numPr>
                <w:ilvl w:val="0"/>
                <w:numId w:val="0"/>
              </w:numPr>
              <w:tabs>
                <w:tab w:val="clear" w:pos="708"/>
                <w:tab w:val="left" w:pos="180" w:leader="none"/>
              </w:tabs>
              <w:spacing w:beforeAutospacing="0" w:before="0" w:afterAutospacing="0" w:after="0"/>
              <w:outlineLvl w:val="0"/>
              <w:rPr/>
            </w:pPr>
            <w:r>
              <w:rPr/>
              <w:t xml:space="preserve">номер </w:t>
            </w:r>
          </w:p>
          <w:p>
            <w:pPr>
              <w:pStyle w:val="NormalWeb"/>
              <w:numPr>
                <w:ilvl w:val="0"/>
                <w:numId w:val="0"/>
              </w:numPr>
              <w:tabs>
                <w:tab w:val="clear" w:pos="708"/>
                <w:tab w:val="left" w:pos="180" w:leader="none"/>
              </w:tabs>
              <w:spacing w:beforeAutospacing="0" w:before="0" w:afterAutospacing="0" w:after="0"/>
              <w:outlineLvl w:val="0"/>
              <w:rPr/>
            </w:pPr>
            <w:r>
              <w:rPr/>
              <w:t>сообщения</w:t>
            </w:r>
          </w:p>
          <w:p>
            <w:pPr>
              <w:pStyle w:val="NormalWeb"/>
              <w:numPr>
                <w:ilvl w:val="0"/>
                <w:numId w:val="0"/>
              </w:numPr>
              <w:tabs>
                <w:tab w:val="clear" w:pos="708"/>
                <w:tab w:val="left" w:pos="180" w:leader="none"/>
              </w:tabs>
              <w:spacing w:beforeAutospacing="0" w:before="0" w:afterAutospacing="0" w:after="0"/>
              <w:outlineLvl w:val="0"/>
              <w:rPr/>
            </w:pPr>
            <w:r>
              <w:rPr/>
              <w:t xml:space="preserve">в Государст- </w:t>
            </w:r>
          </w:p>
          <w:p>
            <w:pPr>
              <w:pStyle w:val="NormalWeb"/>
              <w:numPr>
                <w:ilvl w:val="0"/>
                <w:numId w:val="0"/>
              </w:numPr>
              <w:tabs>
                <w:tab w:val="clear" w:pos="708"/>
                <w:tab w:val="left" w:pos="180" w:leader="none"/>
              </w:tabs>
              <w:spacing w:beforeAutospacing="0" w:before="0" w:afterAutospacing="0" w:after="0"/>
              <w:outlineLvl w:val="0"/>
              <w:rPr/>
            </w:pPr>
            <w:r>
              <w:rPr/>
              <w:t>венную инс-</w:t>
            </w:r>
          </w:p>
          <w:p>
            <w:pPr>
              <w:pStyle w:val="NormalWeb"/>
              <w:numPr>
                <w:ilvl w:val="0"/>
                <w:numId w:val="0"/>
              </w:numPr>
              <w:tabs>
                <w:tab w:val="clear" w:pos="708"/>
                <w:tab w:val="left" w:pos="180" w:leader="none"/>
              </w:tabs>
              <w:spacing w:beforeAutospacing="0" w:before="0" w:afterAutospacing="0" w:after="0"/>
              <w:outlineLvl w:val="0"/>
              <w:rPr/>
            </w:pPr>
            <w:r>
              <w:rPr/>
              <w:t>пекцию тру-</w:t>
            </w:r>
          </w:p>
          <w:p>
            <w:pPr>
              <w:pStyle w:val="NormalWeb"/>
              <w:numPr>
                <w:ilvl w:val="0"/>
                <w:numId w:val="0"/>
              </w:numPr>
              <w:tabs>
                <w:tab w:val="clear" w:pos="708"/>
                <w:tab w:val="left" w:pos="180" w:leader="none"/>
              </w:tabs>
              <w:spacing w:beforeAutospacing="0" w:before="0" w:afterAutospacing="0" w:after="0"/>
              <w:outlineLvl w:val="0"/>
              <w:rPr/>
            </w:pPr>
            <w:r>
              <w:rPr/>
              <w:t>да  в Челя-</w:t>
            </w:r>
          </w:p>
          <w:p>
            <w:pPr>
              <w:pStyle w:val="NormalWeb"/>
              <w:numPr>
                <w:ilvl w:val="0"/>
                <w:numId w:val="0"/>
              </w:numPr>
              <w:tabs>
                <w:tab w:val="clear" w:pos="708"/>
                <w:tab w:val="left" w:pos="180" w:leader="none"/>
              </w:tabs>
              <w:spacing w:beforeAutospacing="0" w:before="0" w:afterAutospacing="0" w:after="0"/>
              <w:outlineLvl w:val="0"/>
              <w:rPr/>
            </w:pPr>
            <w:r>
              <w:rPr/>
              <w:t xml:space="preserve">бинской </w:t>
            </w:r>
          </w:p>
          <w:p>
            <w:pPr>
              <w:pStyle w:val="NormalWeb"/>
              <w:numPr>
                <w:ilvl w:val="0"/>
                <w:numId w:val="0"/>
              </w:numPr>
              <w:tabs>
                <w:tab w:val="clear" w:pos="708"/>
                <w:tab w:val="left" w:pos="180" w:leader="none"/>
              </w:tabs>
              <w:spacing w:beforeAutospacing="0" w:before="0" w:afterAutospacing="0" w:after="0"/>
              <w:outlineLvl w:val="0"/>
              <w:rPr/>
            </w:pPr>
            <w:r>
              <w:rPr/>
              <w:t>области о</w:t>
            </w:r>
          </w:p>
          <w:p>
            <w:pPr>
              <w:pStyle w:val="NormalWeb"/>
              <w:numPr>
                <w:ilvl w:val="0"/>
                <w:numId w:val="0"/>
              </w:numPr>
              <w:tabs>
                <w:tab w:val="clear" w:pos="708"/>
                <w:tab w:val="left" w:pos="180" w:leader="none"/>
              </w:tabs>
              <w:spacing w:beforeAutospacing="0" w:before="0" w:afterAutospacing="0" w:after="0"/>
              <w:outlineLvl w:val="0"/>
              <w:rPr/>
            </w:pPr>
            <w:r>
              <w:rPr/>
              <w:t xml:space="preserve">выявленных </w:t>
            </w:r>
          </w:p>
          <w:p>
            <w:pPr>
              <w:pStyle w:val="NormalWeb"/>
              <w:numPr>
                <w:ilvl w:val="0"/>
                <w:numId w:val="0"/>
              </w:numPr>
              <w:tabs>
                <w:tab w:val="clear" w:pos="708"/>
                <w:tab w:val="left" w:pos="180" w:leader="none"/>
              </w:tabs>
              <w:spacing w:beforeAutospacing="0" w:before="0" w:afterAutospacing="0" w:after="0"/>
              <w:outlineLvl w:val="0"/>
              <w:rPr/>
            </w:pPr>
            <w:r>
              <w:rPr/>
              <w:t>условиях</w:t>
            </w:r>
          </w:p>
          <w:p>
            <w:pPr>
              <w:pStyle w:val="NormalWeb"/>
              <w:numPr>
                <w:ilvl w:val="0"/>
                <w:numId w:val="0"/>
              </w:numPr>
              <w:tabs>
                <w:tab w:val="clear" w:pos="708"/>
                <w:tab w:val="left" w:pos="180" w:leader="none"/>
              </w:tabs>
              <w:spacing w:beforeAutospacing="0" w:before="0" w:afterAutospacing="0" w:after="0"/>
              <w:outlineLvl w:val="0"/>
              <w:rPr/>
            </w:pPr>
            <w:r>
              <w:rPr/>
              <w:t>коллектив-</w:t>
            </w:r>
          </w:p>
          <w:p>
            <w:pPr>
              <w:pStyle w:val="NormalWeb"/>
              <w:numPr>
                <w:ilvl w:val="0"/>
                <w:numId w:val="0"/>
              </w:numPr>
              <w:tabs>
                <w:tab w:val="clear" w:pos="708"/>
                <w:tab w:val="left" w:pos="180" w:leader="none"/>
              </w:tabs>
              <w:spacing w:beforeAutospacing="0" w:before="0" w:afterAutospacing="0" w:after="0"/>
              <w:outlineLvl w:val="0"/>
              <w:rPr/>
            </w:pPr>
            <w:r>
              <w:rPr/>
              <w:t>ного дого-</w:t>
            </w:r>
          </w:p>
          <w:p>
            <w:pPr>
              <w:pStyle w:val="NormalWeb"/>
              <w:numPr>
                <w:ilvl w:val="0"/>
                <w:numId w:val="0"/>
              </w:numPr>
              <w:tabs>
                <w:tab w:val="clear" w:pos="708"/>
                <w:tab w:val="left" w:pos="180" w:leader="none"/>
              </w:tabs>
              <w:spacing w:beforeAutospacing="0" w:before="0" w:afterAutospacing="0" w:after="0"/>
              <w:outlineLvl w:val="0"/>
              <w:rPr/>
            </w:pPr>
            <w:r>
              <w:rPr/>
              <w:t>вора, ухуд-</w:t>
            </w:r>
          </w:p>
          <w:p>
            <w:pPr>
              <w:pStyle w:val="NormalWeb"/>
              <w:numPr>
                <w:ilvl w:val="0"/>
                <w:numId w:val="0"/>
              </w:numPr>
              <w:tabs>
                <w:tab w:val="clear" w:pos="708"/>
                <w:tab w:val="left" w:pos="180" w:leader="none"/>
              </w:tabs>
              <w:spacing w:beforeAutospacing="0" w:before="0" w:afterAutospacing="0" w:after="0"/>
              <w:outlineLvl w:val="0"/>
              <w:rPr/>
            </w:pPr>
            <w:r>
              <w:rPr/>
              <w:t>шающих</w:t>
            </w:r>
          </w:p>
          <w:p>
            <w:pPr>
              <w:pStyle w:val="NormalWeb"/>
              <w:numPr>
                <w:ilvl w:val="0"/>
                <w:numId w:val="0"/>
              </w:numPr>
              <w:tabs>
                <w:tab w:val="clear" w:pos="708"/>
                <w:tab w:val="left" w:pos="180" w:leader="none"/>
              </w:tabs>
              <w:spacing w:beforeAutospacing="0" w:before="0" w:afterAutospacing="0" w:after="0"/>
              <w:outlineLvl w:val="0"/>
              <w:rPr/>
            </w:pPr>
            <w:r>
              <w:rPr/>
              <w:t xml:space="preserve">положение </w:t>
            </w:r>
          </w:p>
          <w:p>
            <w:pPr>
              <w:pStyle w:val="NormalWeb"/>
              <w:numPr>
                <w:ilvl w:val="0"/>
                <w:numId w:val="0"/>
              </w:numPr>
              <w:tabs>
                <w:tab w:val="clear" w:pos="708"/>
                <w:tab w:val="left" w:pos="180" w:leader="none"/>
              </w:tabs>
              <w:spacing w:beforeAutospacing="0" w:before="0" w:afterAutospacing="0" w:after="0"/>
              <w:jc w:val="both"/>
              <w:outlineLvl w:val="0"/>
              <w:rPr/>
            </w:pPr>
            <w:r>
              <w:rPr/>
              <w:t>работников</w:t>
            </w:r>
          </w:p>
        </w:tc>
        <w:tc>
          <w:tcPr>
            <w:tcW w:w="1753"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Дата и</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исходящий  номер</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уведомления</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о регистрации</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либо об отказе</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в осуществлении</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муниципальной</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 xml:space="preserve">услуги и </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возвращении</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 xml:space="preserve">трех экземпляров </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 xml:space="preserve">коллективного  </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договора</w:t>
            </w:r>
          </w:p>
        </w:tc>
        <w:tc>
          <w:tcPr>
            <w:tcW w:w="1846"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Подпись</w:t>
            </w:r>
          </w:p>
          <w:p>
            <w:pPr>
              <w:pStyle w:val="NormalWeb"/>
              <w:numPr>
                <w:ilvl w:val="0"/>
                <w:numId w:val="0"/>
              </w:numPr>
              <w:tabs>
                <w:tab w:val="clear" w:pos="708"/>
                <w:tab w:val="left" w:pos="180" w:leader="none"/>
              </w:tabs>
              <w:spacing w:beforeAutospacing="0" w:before="0" w:afterAutospacing="0" w:after="0"/>
              <w:jc w:val="both"/>
              <w:outlineLvl w:val="0"/>
              <w:rPr/>
            </w:pPr>
            <w:r>
              <w:rPr/>
              <w:t>Ответственного специалиста,</w:t>
            </w:r>
          </w:p>
          <w:p>
            <w:pPr>
              <w:pStyle w:val="NormalWeb"/>
              <w:numPr>
                <w:ilvl w:val="0"/>
                <w:numId w:val="0"/>
              </w:numPr>
              <w:tabs>
                <w:tab w:val="clear" w:pos="708"/>
                <w:tab w:val="left" w:pos="180" w:leader="none"/>
              </w:tabs>
              <w:spacing w:beforeAutospacing="0" w:before="0" w:afterAutospacing="0" w:after="0"/>
              <w:jc w:val="both"/>
              <w:outlineLvl w:val="0"/>
              <w:rPr/>
            </w:pPr>
            <w:r>
              <w:rPr/>
              <w:t>проведшего</w:t>
            </w:r>
          </w:p>
          <w:p>
            <w:pPr>
              <w:pStyle w:val="NormalWeb"/>
              <w:numPr>
                <w:ilvl w:val="0"/>
                <w:numId w:val="0"/>
              </w:numPr>
              <w:tabs>
                <w:tab w:val="clear" w:pos="708"/>
                <w:tab w:val="left" w:pos="180" w:leader="none"/>
              </w:tabs>
              <w:spacing w:beforeAutospacing="0" w:before="0" w:afterAutospacing="0" w:after="0"/>
              <w:jc w:val="both"/>
              <w:outlineLvl w:val="0"/>
              <w:rPr/>
            </w:pPr>
            <w:r>
              <w:rPr/>
              <w:t>регистрацию</w:t>
            </w:r>
          </w:p>
        </w:tc>
        <w:tc>
          <w:tcPr>
            <w:tcW w:w="1722" w:type="dxa"/>
            <w:vMerge w:val="restart"/>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Подпись лица,</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получившего уведомление</w:t>
            </w:r>
          </w:p>
          <w:p>
            <w:pPr>
              <w:pStyle w:val="NormalWeb"/>
              <w:numPr>
                <w:ilvl w:val="0"/>
                <w:numId w:val="0"/>
              </w:numPr>
              <w:tabs>
                <w:tab w:val="clear" w:pos="708"/>
                <w:tab w:val="left" w:pos="180" w:leader="none"/>
              </w:tabs>
              <w:spacing w:beforeAutospacing="0" w:before="0" w:afterAutospacing="0" w:after="0"/>
              <w:outlineLvl w:val="0"/>
              <w:rPr/>
            </w:pPr>
            <w:r>
              <w:rPr/>
              <w:t>о регистрации  и два экземпляра</w:t>
            </w:r>
          </w:p>
          <w:p>
            <w:pPr>
              <w:pStyle w:val="NormalWeb"/>
              <w:numPr>
                <w:ilvl w:val="0"/>
                <w:numId w:val="0"/>
              </w:numPr>
              <w:tabs>
                <w:tab w:val="clear" w:pos="708"/>
                <w:tab w:val="left" w:pos="-108" w:leader="none"/>
              </w:tabs>
              <w:spacing w:beforeAutospacing="0" w:before="0" w:afterAutospacing="0" w:after="0"/>
              <w:ind w:hanging="108"/>
              <w:outlineLvl w:val="0"/>
              <w:rPr/>
            </w:pPr>
            <w:r>
              <w:rPr/>
              <w:t xml:space="preserve">  </w:t>
            </w:r>
            <w:r>
              <w:rPr/>
              <w:t>коллективного</w:t>
            </w:r>
          </w:p>
          <w:p>
            <w:pPr>
              <w:pStyle w:val="NormalWeb"/>
              <w:numPr>
                <w:ilvl w:val="0"/>
                <w:numId w:val="0"/>
              </w:numPr>
              <w:tabs>
                <w:tab w:val="clear" w:pos="708"/>
                <w:tab w:val="left" w:pos="180" w:leader="none"/>
              </w:tabs>
              <w:spacing w:beforeAutospacing="0" w:before="0" w:afterAutospacing="0" w:after="0"/>
              <w:jc w:val="both"/>
              <w:outlineLvl w:val="0"/>
              <w:rPr/>
            </w:pPr>
            <w:r>
              <w:rPr/>
              <w:t>договора,</w:t>
            </w:r>
          </w:p>
          <w:p>
            <w:pPr>
              <w:pStyle w:val="NormalWeb"/>
              <w:numPr>
                <w:ilvl w:val="0"/>
                <w:numId w:val="0"/>
              </w:numPr>
              <w:tabs>
                <w:tab w:val="clear" w:pos="708"/>
                <w:tab w:val="left" w:pos="180" w:leader="none"/>
              </w:tabs>
              <w:spacing w:beforeAutospacing="0" w:before="0" w:afterAutospacing="0" w:after="0"/>
              <w:jc w:val="both"/>
              <w:outlineLvl w:val="0"/>
              <w:rPr/>
            </w:pPr>
            <w:r>
              <w:rPr/>
              <w:t>расшифровка</w:t>
            </w:r>
          </w:p>
          <w:p>
            <w:pPr>
              <w:pStyle w:val="NormalWeb"/>
              <w:numPr>
                <w:ilvl w:val="0"/>
                <w:numId w:val="0"/>
              </w:numPr>
              <w:tabs>
                <w:tab w:val="clear" w:pos="708"/>
                <w:tab w:val="left" w:pos="180" w:leader="none"/>
              </w:tabs>
              <w:spacing w:beforeAutospacing="0" w:before="0" w:afterAutospacing="0" w:after="0"/>
              <w:jc w:val="both"/>
              <w:outlineLvl w:val="0"/>
              <w:rPr/>
            </w:pPr>
            <w:r>
              <w:rPr/>
              <w:t>подписи</w:t>
            </w:r>
          </w:p>
          <w:p>
            <w:pPr>
              <w:pStyle w:val="NormalWeb"/>
              <w:numPr>
                <w:ilvl w:val="0"/>
                <w:numId w:val="0"/>
              </w:numPr>
              <w:tabs>
                <w:tab w:val="clear" w:pos="708"/>
                <w:tab w:val="left" w:pos="180" w:leader="none"/>
              </w:tabs>
              <w:spacing w:beforeAutospacing="0" w:before="0" w:afterAutospacing="0" w:after="0"/>
              <w:jc w:val="both"/>
              <w:outlineLvl w:val="0"/>
              <w:rPr/>
            </w:pPr>
            <w:r>
              <w:rPr/>
              <w:t>и дата</w:t>
            </w:r>
          </w:p>
          <w:p>
            <w:pPr>
              <w:pStyle w:val="NormalWeb"/>
              <w:numPr>
                <w:ilvl w:val="0"/>
                <w:numId w:val="0"/>
              </w:numPr>
              <w:tabs>
                <w:tab w:val="clear" w:pos="708"/>
                <w:tab w:val="left" w:pos="180" w:leader="none"/>
              </w:tabs>
              <w:spacing w:beforeAutospacing="0" w:before="0" w:afterAutospacing="0" w:after="0"/>
              <w:jc w:val="both"/>
              <w:outlineLvl w:val="0"/>
              <w:rPr/>
            </w:pPr>
            <w:r>
              <w:rPr/>
              <w:t>получения</w:t>
            </w:r>
          </w:p>
          <w:p>
            <w:pPr>
              <w:pStyle w:val="NormalWeb"/>
              <w:numPr>
                <w:ilvl w:val="0"/>
                <w:numId w:val="0"/>
              </w:numPr>
              <w:tabs>
                <w:tab w:val="clear" w:pos="708"/>
                <w:tab w:val="left" w:pos="180" w:leader="none"/>
              </w:tabs>
              <w:spacing w:beforeAutospacing="0" w:before="0" w:afterAutospacing="0" w:after="0"/>
              <w:jc w:val="both"/>
              <w:outlineLvl w:val="0"/>
              <w:rPr/>
            </w:pPr>
            <w:r>
              <w:rPr/>
              <w:t>документов</w:t>
            </w:r>
          </w:p>
        </w:tc>
      </w:tr>
      <w:tr>
        <w:trPr/>
        <w:tc>
          <w:tcPr>
            <w:tcW w:w="1398"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От работников</w:t>
            </w:r>
          </w:p>
        </w:tc>
        <w:tc>
          <w:tcPr>
            <w:tcW w:w="1579"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t>от работодателя</w:t>
            </w:r>
          </w:p>
        </w:tc>
        <w:tc>
          <w:tcPr>
            <w:tcW w:w="1138"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1479"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1753"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1846"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r>
          </w:p>
        </w:tc>
        <w:tc>
          <w:tcPr>
            <w:tcW w:w="1722" w:type="dxa"/>
            <w:vMerge w:val="continue"/>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both"/>
              <w:outlineLvl w:val="0"/>
              <w:rPr/>
            </w:pPr>
            <w:r>
              <w:rPr/>
            </w:r>
          </w:p>
        </w:tc>
      </w:tr>
      <w:tr>
        <w:trPr/>
        <w:tc>
          <w:tcPr>
            <w:tcW w:w="1398"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9</w:t>
            </w:r>
          </w:p>
        </w:tc>
        <w:tc>
          <w:tcPr>
            <w:tcW w:w="1579"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10</w:t>
            </w:r>
          </w:p>
        </w:tc>
        <w:tc>
          <w:tcPr>
            <w:tcW w:w="1138"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11</w:t>
            </w:r>
          </w:p>
        </w:tc>
        <w:tc>
          <w:tcPr>
            <w:tcW w:w="1479"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12</w:t>
            </w:r>
          </w:p>
        </w:tc>
        <w:tc>
          <w:tcPr>
            <w:tcW w:w="1753"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13</w:t>
            </w:r>
          </w:p>
        </w:tc>
        <w:tc>
          <w:tcPr>
            <w:tcW w:w="1846"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14</w:t>
            </w:r>
          </w:p>
        </w:tc>
        <w:tc>
          <w:tcPr>
            <w:tcW w:w="1722" w:type="dxa"/>
            <w:tcBorders>
              <w:top w:val="single" w:sz="4" w:space="0" w:color="000000"/>
              <w:left w:val="single" w:sz="4" w:space="0" w:color="000000"/>
              <w:bottom w:val="single" w:sz="4" w:space="0" w:color="000000"/>
              <w:right w:val="single" w:sz="4" w:space="0" w:color="000000"/>
            </w:tcBorders>
            <w:shd w:fill="auto" w:val="clear"/>
          </w:tcPr>
          <w:p>
            <w:pPr>
              <w:pStyle w:val="NormalWeb"/>
              <w:numPr>
                <w:ilvl w:val="0"/>
                <w:numId w:val="0"/>
              </w:numPr>
              <w:tabs>
                <w:tab w:val="clear" w:pos="708"/>
                <w:tab w:val="left" w:pos="180" w:leader="none"/>
              </w:tabs>
              <w:spacing w:beforeAutospacing="0" w:before="0" w:afterAutospacing="0" w:after="0"/>
              <w:jc w:val="center"/>
              <w:outlineLvl w:val="0"/>
              <w:rPr/>
            </w:pPr>
            <w:r>
              <w:rPr/>
              <w:t>15</w:t>
            </w:r>
          </w:p>
        </w:tc>
      </w:tr>
    </w:tbl>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Web"/>
        <w:numPr>
          <w:ilvl w:val="0"/>
          <w:numId w:val="0"/>
        </w:numPr>
        <w:tabs>
          <w:tab w:val="clear" w:pos="708"/>
          <w:tab w:val="left" w:pos="180" w:leader="none"/>
        </w:tabs>
        <w:spacing w:beforeAutospacing="0" w:before="0" w:afterAutospacing="0" w:after="0"/>
        <w:jc w:val="both"/>
        <w:outlineLvl w:val="0"/>
        <w:rPr/>
      </w:pPr>
      <w:r>
        <w:rPr/>
      </w:r>
    </w:p>
    <w:p>
      <w:pPr>
        <w:pStyle w:val="Normal"/>
        <w:ind w:firstLine="4962"/>
        <w:rPr>
          <w:rFonts w:ascii="Times New Roman" w:hAnsi="Times New Roman" w:cs="Times New Roman"/>
        </w:rPr>
      </w:pPr>
      <w:r>
        <w:rPr>
          <w:rFonts w:cs="Times New Roman" w:ascii="Times New Roman" w:hAnsi="Times New Roman"/>
        </w:rPr>
        <w:t>Приложение 4</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
        <w:rPr>
          <w:rFonts w:ascii="Times New Roman" w:hAnsi="Times New Roman" w:cs="Times New Roman"/>
        </w:rPr>
      </w:pPr>
      <w:r>
        <w:rPr>
          <w:rFonts w:cs="Times New Roman" w:ascii="Times New Roman" w:hAnsi="Times New Roman"/>
        </w:rPr>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p>
    <w:p>
      <w:pPr>
        <w:pStyle w:val="Style30"/>
        <w:spacing w:before="0" w:after="0"/>
        <w:ind w:left="0" w:firstLine="720"/>
        <w:rPr>
          <w:b/>
          <w:b/>
          <w:szCs w:val="24"/>
        </w:rPr>
      </w:pPr>
      <w:r>
        <w:rPr>
          <w:b/>
          <w:szCs w:val="24"/>
        </w:rPr>
        <w:t xml:space="preserve">  </w:t>
      </w:r>
      <w:r>
        <w:rPr>
          <w:b/>
          <w:szCs w:val="24"/>
        </w:rPr>
        <w:t>_______________ № __________                              ________________________________</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_______________________________</w:t>
      </w:r>
    </w:p>
    <w:p>
      <w:pPr>
        <w:pStyle w:val="NormalWeb"/>
        <w:numPr>
          <w:ilvl w:val="0"/>
          <w:numId w:val="0"/>
        </w:numPr>
        <w:tabs>
          <w:tab w:val="clear" w:pos="708"/>
          <w:tab w:val="left" w:pos="180" w:leader="none"/>
        </w:tabs>
        <w:spacing w:beforeAutospacing="0" w:before="0" w:afterAutospacing="0" w:after="0"/>
        <w:outlineLvl w:val="0"/>
        <w:rPr/>
      </w:pPr>
      <w:r>
        <w:rPr>
          <w:vertAlign w:val="superscript"/>
        </w:rPr>
        <w:t xml:space="preserve">                                                                                                                                     </w:t>
      </w:r>
      <w:r>
        <w:rPr>
          <w:vertAlign w:val="superscript"/>
        </w:rPr>
        <w:t>(адрес представителя стороны коллективного договора)</w:t>
      </w:r>
      <w:r>
        <w:rPr/>
        <w:t xml:space="preserve"> </w:t>
        <w:br/>
      </w:r>
    </w:p>
    <w:p>
      <w:pPr>
        <w:pStyle w:val="NormalWeb"/>
        <w:numPr>
          <w:ilvl w:val="0"/>
          <w:numId w:val="0"/>
        </w:numPr>
        <w:tabs>
          <w:tab w:val="clear" w:pos="708"/>
          <w:tab w:val="left" w:pos="180" w:leader="none"/>
        </w:tabs>
        <w:spacing w:beforeAutospacing="0" w:before="0" w:afterAutospacing="0" w:after="0"/>
        <w:jc w:val="center"/>
        <w:outlineLvl w:val="0"/>
        <w:rPr/>
      </w:pPr>
      <w:r>
        <w:rPr/>
        <w:t>Уведомление о регистрации коллективного договора</w:t>
      </w:r>
    </w:p>
    <w:p>
      <w:pPr>
        <w:pStyle w:val="NormalWeb"/>
        <w:numPr>
          <w:ilvl w:val="0"/>
          <w:numId w:val="0"/>
        </w:numPr>
        <w:tabs>
          <w:tab w:val="clear" w:pos="708"/>
          <w:tab w:val="left" w:pos="180" w:leader="none"/>
        </w:tabs>
        <w:spacing w:beforeAutospacing="0" w:before="0" w:afterAutospacing="0" w:after="0"/>
        <w:jc w:val="center"/>
        <w:outlineLvl w:val="0"/>
        <w:rPr/>
      </w:pPr>
      <w:r>
        <w:rPr/>
        <w:t xml:space="preserve"> </w:t>
      </w:r>
      <w:r>
        <w:rPr/>
        <w:t>(изменений и дополнений в коллективный договор) *</w:t>
      </w:r>
    </w:p>
    <w:p>
      <w:pPr>
        <w:pStyle w:val="Normal"/>
        <w:jc w:val="both"/>
        <w:rPr>
          <w:rFonts w:ascii="Times New Roman" w:hAnsi="Times New Roman" w:cs="Times New Roman"/>
        </w:rPr>
      </w:pPr>
      <w:r>
        <w:rPr>
          <w:rFonts w:cs="Times New Roman" w:ascii="Times New Roman" w:hAnsi="Times New Roman"/>
        </w:rPr>
        <w:t>________________________________________________________________________________________________________________________________________________________________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(полное наименование коллективного договора)</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b/>
        </w:rPr>
        <w:t>Правовой отдел УОБ АКМР администрации Каслинского муниципального района сообщает, что коллективный договор, заключенный между</w:t>
      </w:r>
      <w:r>
        <w:rPr>
          <w:rFonts w:cs="Times New Roman" w:ascii="Times New Roman" w:hAnsi="Times New Roman"/>
        </w:rPr>
        <w:t xml:space="preserve"> __________________________________________________________________________________________________________________________________________________________________________________________________________________________________________, </w:t>
      </w:r>
      <w:r>
        <w:rPr>
          <w:rFonts w:cs="Times New Roman" w:ascii="Times New Roman" w:hAnsi="Times New Roman"/>
          <w:b/>
        </w:rPr>
        <w:t>утвержденный</w:t>
      </w:r>
      <w:r>
        <w:rPr>
          <w:rFonts w:cs="Times New Roman" w:ascii="Times New Roman" w:hAnsi="Times New Roman"/>
        </w:rPr>
        <w:t xml:space="preserve"> </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(стороны, подписавшие коллективный договор) </w:t>
      </w:r>
    </w:p>
    <w:p>
      <w:pPr>
        <w:pStyle w:val="Normal"/>
        <w:jc w:val="both"/>
        <w:rPr>
          <w:rFonts w:ascii="Times New Roman" w:hAnsi="Times New Roman" w:cs="Times New Roman"/>
        </w:rPr>
      </w:pPr>
      <w:r>
        <w:rPr>
          <w:rFonts w:cs="Times New Roman" w:ascii="Times New Roman" w:hAnsi="Times New Roman"/>
          <w:b/>
        </w:rPr>
        <w:t>общим собранием (конференцией) работников</w:t>
      </w:r>
      <w:r>
        <w:rPr>
          <w:rFonts w:cs="Times New Roman" w:ascii="Times New Roman" w:hAnsi="Times New Roman"/>
        </w:rPr>
        <w:t xml:space="preserve"> ___________________________________________________________________________________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(наименование организации  – (индивидуального предпринимателя) - фамилию, имя, отчество которого указать полностью)</w:t>
      </w:r>
    </w:p>
    <w:p>
      <w:pPr>
        <w:pStyle w:val="Normal"/>
        <w:jc w:val="both"/>
        <w:rPr>
          <w:rFonts w:ascii="Times New Roman" w:hAnsi="Times New Roman" w:cs="Times New Roman"/>
        </w:rPr>
      </w:pPr>
      <w:r>
        <w:rPr>
          <w:rFonts w:cs="Times New Roman" w:ascii="Times New Roman" w:hAnsi="Times New Roman"/>
        </w:rPr>
        <w:t>_____________ протокол № _____ с приложениями _______ листов,</w:t>
      </w:r>
    </w:p>
    <w:p>
      <w:pPr>
        <w:pStyle w:val="Normal"/>
        <w:jc w:val="both"/>
        <w:rPr>
          <w:rFonts w:ascii="Times New Roman" w:hAnsi="Times New Roman" w:cs="Times New Roman"/>
        </w:rPr>
      </w:pPr>
      <w:r>
        <w:rPr>
          <w:rFonts w:cs="Times New Roman" w:ascii="Times New Roman" w:hAnsi="Times New Roman"/>
        </w:rPr>
        <w:t>(дата протокола)</w:t>
      </w:r>
    </w:p>
    <w:p>
      <w:pPr>
        <w:pStyle w:val="Normal"/>
        <w:jc w:val="both"/>
        <w:rPr>
          <w:rFonts w:ascii="Times New Roman" w:hAnsi="Times New Roman" w:cs="Times New Roman"/>
        </w:rPr>
      </w:pPr>
      <w:r>
        <w:rPr>
          <w:rFonts w:cs="Times New Roman" w:ascii="Times New Roman" w:hAnsi="Times New Roman"/>
          <w:b/>
        </w:rPr>
        <w:t>зарегистрирован</w:t>
      </w:r>
      <w:r>
        <w:rPr>
          <w:rFonts w:cs="Times New Roman" w:ascii="Times New Roman" w:hAnsi="Times New Roman"/>
        </w:rPr>
        <w:t xml:space="preserve"> ______________, </w:t>
      </w:r>
      <w:r>
        <w:rPr>
          <w:rFonts w:cs="Times New Roman" w:ascii="Times New Roman" w:hAnsi="Times New Roman"/>
          <w:b/>
        </w:rPr>
        <w:t>регистрационный</w:t>
      </w:r>
      <w:r>
        <w:rPr>
          <w:rFonts w:cs="Times New Roman" w:ascii="Times New Roman" w:hAnsi="Times New Roman"/>
        </w:rPr>
        <w:t xml:space="preserve"> № __________.</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(дата регистрации)</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Условия коллективного договора, ухудшающие положение работников по сравнению с трудовым законодательством и иными нормативными правовыми актами, содержащими нормы трудового права, не выявлены.</w:t>
      </w:r>
    </w:p>
    <w:p>
      <w:pPr>
        <w:pStyle w:val="Normal"/>
        <w:jc w:val="both"/>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________________________   _________________________    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(должность)                                           (подпись, заверенная печатью)                                           (Ф. И.О.)</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i/>
          <w:i/>
        </w:rPr>
      </w:pPr>
      <w:r>
        <w:rPr>
          <w:rFonts w:cs="Times New Roman" w:ascii="Times New Roman" w:hAnsi="Times New Roman"/>
          <w:i/>
        </w:rPr>
        <w:t xml:space="preserve">*Примечание: уведомление о регистрации коллективного договора направляется каждой стороне коллективного договора.                                                                                                  </w:t>
      </w:r>
    </w:p>
    <w:p>
      <w:pPr>
        <w:pStyle w:val="Normal"/>
        <w:rPr>
          <w:rFonts w:ascii="Times New Roman" w:hAnsi="Times New Roman" w:cs="Times New Roman"/>
        </w:rPr>
      </w:pPr>
      <w:r>
        <w:rPr>
          <w:rFonts w:cs="Times New Roman" w:ascii="Times New Roman" w:hAnsi="Times New Roman"/>
        </w:rPr>
        <w:t xml:space="preserve">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 xml:space="preserve">   </w:t>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t xml:space="preserve">        </w:t>
      </w:r>
    </w:p>
    <w:p>
      <w:pPr>
        <w:pStyle w:val="Normal"/>
        <w:ind w:firstLine="5670"/>
        <w:rPr>
          <w:rFonts w:ascii="Times New Roman" w:hAnsi="Times New Roman" w:cs="Times New Roman"/>
        </w:rPr>
      </w:pPr>
      <w:r>
        <w:rPr>
          <w:rFonts w:cs="Times New Roman" w:ascii="Times New Roman" w:hAnsi="Times New Roman"/>
        </w:rPr>
      </w:r>
    </w:p>
    <w:p>
      <w:pPr>
        <w:pStyle w:val="Normal"/>
        <w:ind w:firstLine="5670"/>
        <w:rPr>
          <w:rFonts w:ascii="Times New Roman" w:hAnsi="Times New Roman" w:cs="Times New Roman"/>
        </w:rPr>
      </w:pPr>
      <w:r>
        <w:rPr>
          <w:rFonts w:cs="Times New Roman" w:ascii="Times New Roman" w:hAnsi="Times New Roman"/>
        </w:rPr>
        <w:t xml:space="preserve">                                                </w:t>
      </w:r>
    </w:p>
    <w:p>
      <w:pPr>
        <w:pStyle w:val="Normal"/>
        <w:ind w:firstLine="4962"/>
        <w:rPr>
          <w:rFonts w:ascii="Times New Roman" w:hAnsi="Times New Roman" w:cs="Times New Roman"/>
        </w:rPr>
      </w:pPr>
      <w:r>
        <w:rPr>
          <w:rFonts w:cs="Times New Roman" w:ascii="Times New Roman" w:hAnsi="Times New Roman"/>
        </w:rPr>
        <w:t>Приложение 5</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p>
    <w:p>
      <w:pPr>
        <w:pStyle w:val="Style30"/>
        <w:spacing w:before="0" w:after="0"/>
        <w:ind w:left="0" w:firstLine="720"/>
        <w:rPr>
          <w:b/>
          <w:b/>
          <w:szCs w:val="24"/>
        </w:rPr>
      </w:pPr>
      <w:r>
        <w:rPr>
          <w:b/>
          <w:szCs w:val="24"/>
        </w:rPr>
        <w:t xml:space="preserve">  </w:t>
      </w:r>
      <w:r>
        <w:rPr>
          <w:b/>
          <w:szCs w:val="24"/>
        </w:rPr>
        <w:t>_______________ № __________                                           ________________________________</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__________________________</w:t>
      </w:r>
    </w:p>
    <w:p>
      <w:pPr>
        <w:pStyle w:val="NormalWeb"/>
        <w:numPr>
          <w:ilvl w:val="0"/>
          <w:numId w:val="0"/>
        </w:numPr>
        <w:tabs>
          <w:tab w:val="clear" w:pos="708"/>
          <w:tab w:val="left" w:pos="180" w:leader="none"/>
        </w:tabs>
        <w:spacing w:beforeAutospacing="0" w:before="0" w:afterAutospacing="0" w:after="0"/>
        <w:outlineLvl w:val="0"/>
        <w:rPr/>
      </w:pPr>
      <w:r>
        <w:rPr/>
        <w:t xml:space="preserve">                                                                                                                                                      </w:t>
      </w:r>
      <w:r>
        <w:rPr/>
        <w:t xml:space="preserve">(адрес представителя стороны  коллективного договора) </w:t>
        <w:br/>
      </w:r>
    </w:p>
    <w:p>
      <w:pPr>
        <w:pStyle w:val="Normal"/>
        <w:jc w:val="center"/>
        <w:rPr>
          <w:rFonts w:ascii="Times New Roman" w:hAnsi="Times New Roman" w:cs="Times New Roman"/>
        </w:rPr>
      </w:pPr>
      <w:r>
        <w:rPr>
          <w:rFonts w:cs="Times New Roman" w:ascii="Times New Roman" w:hAnsi="Times New Roman"/>
        </w:rPr>
        <w:t>Уведомление об устранении указанных нарушений ухудшающих положение работников</w:t>
      </w:r>
    </w:p>
    <w:p>
      <w:pPr>
        <w:pStyle w:val="Normal"/>
        <w:jc w:val="both"/>
        <w:rPr>
          <w:rFonts w:ascii="Times New Roman" w:hAnsi="Times New Roman" w:cs="Times New Roman"/>
        </w:rPr>
      </w:pPr>
      <w:r>
        <w:rPr>
          <w:rFonts w:cs="Times New Roman" w:ascii="Times New Roman" w:hAnsi="Times New Roman"/>
        </w:rPr>
        <w:t>______________________________________________________________________________________________________________________________________________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(полное наименование коллективного договора (соглашения)</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Правовой отдел УОБ АКМР администрации Каслинского муниципального района сообщает, что коллективный договор (соглашение), заключенный (-ое) между _______________________________________________________________________________________________________________________________________________________________________________________________________________________________________, утвержденный (-ое)</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 xml:space="preserve">(стороны, подписавшие коллективный договор) </w:t>
      </w:r>
    </w:p>
    <w:p>
      <w:pPr>
        <w:pStyle w:val="Normal"/>
        <w:jc w:val="both"/>
        <w:rPr>
          <w:rFonts w:ascii="Times New Roman" w:hAnsi="Times New Roman" w:cs="Times New Roman"/>
        </w:rPr>
      </w:pPr>
      <w:r>
        <w:rPr>
          <w:rFonts w:cs="Times New Roman" w:ascii="Times New Roman" w:hAnsi="Times New Roman"/>
        </w:rPr>
        <w:t>общим собранием (конференцией) работников _______________________________</w:t>
      </w:r>
    </w:p>
    <w:p>
      <w:pPr>
        <w:pStyle w:val="Normal"/>
        <w:jc w:val="both"/>
        <w:rPr>
          <w:rFonts w:ascii="Times New Roman" w:hAnsi="Times New Roman" w:cs="Times New Roman"/>
        </w:rPr>
      </w:pPr>
      <w:r>
        <w:rPr>
          <w:rFonts w:cs="Times New Roman" w:ascii="Times New Roman" w:hAnsi="Times New Roman"/>
        </w:rPr>
        <w:t>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(наименование организации – (индивидуального предпринимателя) - фамилию, имя, отчество которого указать полностью)</w:t>
      </w:r>
    </w:p>
    <w:p>
      <w:pPr>
        <w:pStyle w:val="Normal"/>
        <w:jc w:val="both"/>
        <w:rPr>
          <w:rFonts w:ascii="Times New Roman" w:hAnsi="Times New Roman" w:cs="Times New Roman"/>
        </w:rPr>
      </w:pPr>
      <w:r>
        <w:rPr>
          <w:rFonts w:cs="Times New Roman" w:ascii="Times New Roman" w:hAnsi="Times New Roman"/>
        </w:rPr>
        <w:t>_____________ протокол № _____ с приложениями _______ листов,</w:t>
      </w:r>
    </w:p>
    <w:p>
      <w:pPr>
        <w:pStyle w:val="Normal"/>
        <w:jc w:val="both"/>
        <w:rPr>
          <w:rFonts w:ascii="Times New Roman" w:hAnsi="Times New Roman" w:cs="Times New Roman"/>
        </w:rPr>
      </w:pPr>
      <w:r>
        <w:rPr>
          <w:rFonts w:cs="Times New Roman" w:ascii="Times New Roman" w:hAnsi="Times New Roman"/>
        </w:rPr>
        <w:t>(дата протокола)</w:t>
      </w:r>
    </w:p>
    <w:p>
      <w:pPr>
        <w:pStyle w:val="Normal"/>
        <w:jc w:val="both"/>
        <w:rPr>
          <w:rFonts w:ascii="Times New Roman" w:hAnsi="Times New Roman" w:cs="Times New Roman"/>
        </w:rPr>
      </w:pPr>
      <w:r>
        <w:rPr>
          <w:rFonts w:cs="Times New Roman" w:ascii="Times New Roman" w:hAnsi="Times New Roman"/>
        </w:rPr>
        <w:t>зарегистрирован (-о)______________, регистрационный № __________.</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(дата регистрации)</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При регистрации коллективного договора (соглашения) выявлены следующие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w:t>
      </w:r>
    </w:p>
    <w:tbl>
      <w:tblPr>
        <w:tblW w:w="9848" w:type="dxa"/>
        <w:jc w:val="left"/>
        <w:tblInd w:w="0" w:type="dxa"/>
        <w:tblCellMar>
          <w:top w:w="0" w:type="dxa"/>
          <w:left w:w="108" w:type="dxa"/>
          <w:bottom w:w="0" w:type="dxa"/>
          <w:right w:w="108" w:type="dxa"/>
        </w:tblCellMar>
        <w:tblLook w:val="01e0"/>
      </w:tblPr>
      <w:tblGrid>
        <w:gridCol w:w="651"/>
        <w:gridCol w:w="4359"/>
        <w:gridCol w:w="4838"/>
      </w:tblGrid>
      <w:tr>
        <w:trPr/>
        <w:tc>
          <w:tcPr>
            <w:tcW w:w="651"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t>П/п</w:t>
            </w:r>
          </w:p>
        </w:tc>
        <w:tc>
          <w:tcPr>
            <w:tcW w:w="4359"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Условия коллективного договора (соглашения),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 пункта, статьи, раздела и т.п., в зависимости от структуры коллективного договора (соглашения)</w:t>
            </w:r>
          </w:p>
        </w:tc>
        <w:tc>
          <w:tcPr>
            <w:tcW w:w="4838"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Нормативный правовой акт, по сравнению с которым условия коллективного договора (соглашения) ухудшают положение работников (№ пункта, статьи нормативного правового акта)</w:t>
            </w:r>
          </w:p>
        </w:tc>
      </w:tr>
      <w:tr>
        <w:trPr/>
        <w:tc>
          <w:tcPr>
            <w:tcW w:w="651"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1</w:t>
            </w:r>
          </w:p>
        </w:tc>
        <w:tc>
          <w:tcPr>
            <w:tcW w:w="4359"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2</w:t>
            </w:r>
          </w:p>
        </w:tc>
        <w:tc>
          <w:tcPr>
            <w:tcW w:w="4838"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3</w:t>
            </w:r>
          </w:p>
        </w:tc>
      </w:tr>
      <w:tr>
        <w:trPr/>
        <w:tc>
          <w:tcPr>
            <w:tcW w:w="651"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4359"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4838"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r>
    </w:tbl>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Условия коллективного договора (соглашения),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недействительны и не подлежат применению.</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Замечания по другим условиям:</w:t>
      </w:r>
    </w:p>
    <w:p>
      <w:pPr>
        <w:pStyle w:val="Normal"/>
        <w:jc w:val="both"/>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________________________   _________________________    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(должность)                                           (подпись, заверенная печатью)                                           (Ф. И.О.)</w:t>
      </w:r>
    </w:p>
    <w:p>
      <w:pPr>
        <w:pStyle w:val="Normal"/>
        <w:ind w:firstLine="4962"/>
        <w:rPr>
          <w:rFonts w:ascii="Times New Roman" w:hAnsi="Times New Roman" w:cs="Times New Roman"/>
        </w:rPr>
      </w:pPr>
      <w:r>
        <w:rPr>
          <w:rFonts w:cs="Times New Roman" w:ascii="Times New Roman" w:hAnsi="Times New Roman"/>
        </w:rPr>
        <w:t>Приложение 6</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p>
    <w:p>
      <w:pPr>
        <w:pStyle w:val="Style30"/>
        <w:spacing w:before="0" w:after="0"/>
        <w:ind w:left="142" w:firstLine="720"/>
        <w:rPr>
          <w:szCs w:val="24"/>
        </w:rPr>
      </w:pPr>
      <w:r>
        <w:rPr>
          <w:szCs w:val="24"/>
        </w:rPr>
        <w:t xml:space="preserve">  </w:t>
      </w:r>
      <w:r>
        <w:rPr>
          <w:b/>
          <w:szCs w:val="24"/>
        </w:rPr>
        <w:t xml:space="preserve">_______________ № __________                         </w:t>
      </w:r>
      <w:r>
        <w:rPr>
          <w:szCs w:val="24"/>
        </w:rPr>
        <w:t xml:space="preserve">Руководителю государственной  инспекции                   </w:t>
      </w:r>
    </w:p>
    <w:p>
      <w:pPr>
        <w:pStyle w:val="Style30"/>
        <w:spacing w:before="0" w:after="0"/>
        <w:ind w:left="142" w:firstLine="720"/>
        <w:rPr>
          <w:b/>
          <w:b/>
          <w:szCs w:val="24"/>
        </w:rPr>
      </w:pPr>
      <w:r>
        <w:rPr>
          <w:b/>
          <w:szCs w:val="24"/>
        </w:rPr>
        <w:t xml:space="preserve">                                                                                   </w:t>
      </w:r>
      <w:r>
        <w:rPr>
          <w:szCs w:val="24"/>
        </w:rPr>
        <w:t>труда в Челябинской области</w:t>
      </w:r>
    </w:p>
    <w:p>
      <w:pPr>
        <w:pStyle w:val="Style30"/>
        <w:spacing w:before="0" w:after="0"/>
        <w:ind w:left="4962" w:firstLine="720"/>
        <w:rPr>
          <w:szCs w:val="24"/>
        </w:rPr>
      </w:pPr>
      <w:r>
        <w:rPr>
          <w:szCs w:val="24"/>
        </w:rPr>
        <w:t xml:space="preserve">   </w:t>
      </w:r>
      <w:r>
        <w:rPr>
          <w:szCs w:val="24"/>
        </w:rPr>
        <w:t>И.О. Фамилия</w:t>
      </w:r>
    </w:p>
    <w:p>
      <w:pPr>
        <w:pStyle w:val="NormalWeb"/>
        <w:numPr>
          <w:ilvl w:val="0"/>
          <w:numId w:val="0"/>
        </w:numPr>
        <w:tabs>
          <w:tab w:val="clear" w:pos="708"/>
          <w:tab w:val="left" w:pos="180" w:leader="none"/>
          <w:tab w:val="left" w:pos="4962" w:leader="none"/>
        </w:tabs>
        <w:spacing w:beforeAutospacing="0" w:before="0" w:afterAutospacing="0" w:after="0"/>
        <w:ind w:left="4962" w:firstLine="720"/>
        <w:jc w:val="both"/>
        <w:outlineLvl w:val="0"/>
        <w:rPr/>
      </w:pPr>
      <w:r>
        <w:rPr/>
        <w:t xml:space="preserve">                                                                            </w:t>
      </w:r>
    </w:p>
    <w:p>
      <w:pPr>
        <w:pStyle w:val="NormalWeb"/>
        <w:numPr>
          <w:ilvl w:val="0"/>
          <w:numId w:val="0"/>
        </w:numPr>
        <w:tabs>
          <w:tab w:val="clear" w:pos="708"/>
          <w:tab w:val="left" w:pos="180" w:leader="none"/>
          <w:tab w:val="left" w:pos="4962" w:leader="none"/>
        </w:tabs>
        <w:spacing w:beforeAutospacing="0" w:before="0" w:afterAutospacing="0" w:after="0"/>
        <w:ind w:left="4962" w:firstLine="720"/>
        <w:jc w:val="both"/>
        <w:outlineLvl w:val="0"/>
        <w:rPr/>
      </w:pPr>
      <w:r>
        <w:rPr/>
        <w:t xml:space="preserve">                                                                                  </w:t>
      </w:r>
    </w:p>
    <w:p>
      <w:pPr>
        <w:pStyle w:val="NormalWeb"/>
        <w:numPr>
          <w:ilvl w:val="0"/>
          <w:numId w:val="0"/>
        </w:numPr>
        <w:tabs>
          <w:tab w:val="clear" w:pos="708"/>
          <w:tab w:val="left" w:pos="180" w:leader="none"/>
        </w:tabs>
        <w:spacing w:beforeAutospacing="0" w:before="0" w:afterAutospacing="0" w:after="0"/>
        <w:jc w:val="center"/>
        <w:outlineLvl w:val="0"/>
        <w:rPr>
          <w:b/>
          <w:b/>
        </w:rPr>
      </w:pPr>
      <w:r>
        <w:rPr>
          <w:b/>
        </w:rPr>
        <w:t>Сообщение</w:t>
      </w:r>
    </w:p>
    <w:p>
      <w:pPr>
        <w:pStyle w:val="NormalWeb"/>
        <w:numPr>
          <w:ilvl w:val="0"/>
          <w:numId w:val="0"/>
        </w:numPr>
        <w:tabs>
          <w:tab w:val="clear" w:pos="708"/>
          <w:tab w:val="left" w:pos="180" w:leader="none"/>
        </w:tabs>
        <w:spacing w:beforeAutospacing="0" w:before="0" w:afterAutospacing="0" w:after="0"/>
        <w:jc w:val="center"/>
        <w:outlineLvl w:val="0"/>
        <w:rPr>
          <w:b/>
          <w:b/>
        </w:rPr>
      </w:pPr>
      <w:r>
        <w:rPr>
          <w:b/>
        </w:rPr>
        <w:t>о выявленных условиях коллективного договора (соглашения), ухудшающих положение работников</w:t>
      </w:r>
    </w:p>
    <w:p>
      <w:pPr>
        <w:pStyle w:val="NormalWeb"/>
        <w:numPr>
          <w:ilvl w:val="0"/>
          <w:numId w:val="0"/>
        </w:numPr>
        <w:tabs>
          <w:tab w:val="clear" w:pos="708"/>
          <w:tab w:val="left" w:pos="180" w:leader="none"/>
        </w:tabs>
        <w:spacing w:beforeAutospacing="0" w:before="0" w:afterAutospacing="0" w:after="0"/>
        <w:jc w:val="center"/>
        <w:outlineLvl w:val="0"/>
        <w:rPr/>
      </w:pPr>
      <w:r>
        <w:rPr/>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Правовой отдел УОБ АКМР администрации Каслинского муниципального района сообщает, что______________________________________________________________________________________________________________________________________________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(полное наименование коллективного договора (соглашения)</w:t>
      </w:r>
    </w:p>
    <w:p>
      <w:pPr>
        <w:pStyle w:val="Normal"/>
        <w:jc w:val="both"/>
        <w:rPr>
          <w:rFonts w:ascii="Times New Roman" w:hAnsi="Times New Roman" w:cs="Times New Roman"/>
        </w:rPr>
      </w:pPr>
      <w:r>
        <w:rPr>
          <w:rFonts w:cs="Times New Roman" w:ascii="Times New Roman" w:hAnsi="Times New Roman"/>
        </w:rPr>
        <w:t>зарегистрирован (-о) _______________.</w:t>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(дата регистрации)</w:t>
      </w:r>
    </w:p>
    <w:p>
      <w:pPr>
        <w:pStyle w:val="Normal"/>
        <w:jc w:val="both"/>
        <w:rPr>
          <w:rFonts w:ascii="Times New Roman" w:hAnsi="Times New Roman" w:cs="Times New Roman"/>
        </w:rPr>
      </w:pPr>
      <w:r>
        <w:rPr>
          <w:rFonts w:cs="Times New Roman" w:ascii="Times New Roman" w:hAnsi="Times New Roman"/>
        </w:rPr>
        <w:t>Регистрационный номер ___________.</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При регистрации коллективного договора (соглашения) выявлены следующие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w:t>
      </w:r>
    </w:p>
    <w:p>
      <w:pPr>
        <w:pStyle w:val="Normal"/>
        <w:jc w:val="both"/>
        <w:rPr>
          <w:rFonts w:ascii="Times New Roman" w:hAnsi="Times New Roman" w:cs="Times New Roman"/>
        </w:rPr>
      </w:pPr>
      <w:r>
        <w:rPr>
          <w:rFonts w:cs="Times New Roman" w:ascii="Times New Roman" w:hAnsi="Times New Roman"/>
        </w:rPr>
      </w:r>
    </w:p>
    <w:tbl>
      <w:tblPr>
        <w:tblW w:w="9828" w:type="dxa"/>
        <w:jc w:val="left"/>
        <w:tblInd w:w="0" w:type="dxa"/>
        <w:tblCellMar>
          <w:top w:w="0" w:type="dxa"/>
          <w:left w:w="108" w:type="dxa"/>
          <w:bottom w:w="0" w:type="dxa"/>
          <w:right w:w="108" w:type="dxa"/>
        </w:tblCellMar>
        <w:tblLook w:val="01e0"/>
      </w:tblPr>
      <w:tblGrid>
        <w:gridCol w:w="655"/>
        <w:gridCol w:w="4492"/>
        <w:gridCol w:w="4681"/>
      </w:tblGrid>
      <w:tr>
        <w:trPr/>
        <w:tc>
          <w:tcPr>
            <w:tcW w:w="65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w:t>
            </w:r>
          </w:p>
          <w:p>
            <w:pPr>
              <w:pStyle w:val="Normal"/>
              <w:jc w:val="both"/>
              <w:rPr>
                <w:rFonts w:ascii="Times New Roman" w:hAnsi="Times New Roman" w:cs="Times New Roman"/>
              </w:rPr>
            </w:pPr>
            <w:r>
              <w:rPr>
                <w:rFonts w:cs="Times New Roman" w:ascii="Times New Roman" w:hAnsi="Times New Roman"/>
              </w:rPr>
              <w:t>п/п</w:t>
            </w:r>
          </w:p>
        </w:tc>
        <w:tc>
          <w:tcPr>
            <w:tcW w:w="4492"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Условия коллективного договора (соглашения),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 пункта, статьи, раздела и т.п., в зависимости от структуры коллективного договора (соглашения)</w:t>
            </w:r>
          </w:p>
        </w:tc>
        <w:tc>
          <w:tcPr>
            <w:tcW w:w="4681"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t>Нормативный правовой акт, по сравнению с которым условия коллективного договора (соглашения) ухудшают положение работников (№ пункта, статьи нормативного правового акта)</w:t>
            </w:r>
          </w:p>
        </w:tc>
      </w:tr>
      <w:tr>
        <w:trPr/>
        <w:tc>
          <w:tcPr>
            <w:tcW w:w="655"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1</w:t>
            </w:r>
          </w:p>
        </w:tc>
        <w:tc>
          <w:tcPr>
            <w:tcW w:w="4492"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2</w:t>
            </w:r>
          </w:p>
        </w:tc>
        <w:tc>
          <w:tcPr>
            <w:tcW w:w="4681" w:type="dxa"/>
            <w:tcBorders>
              <w:top w:val="single" w:sz="4" w:space="0" w:color="000000"/>
              <w:left w:val="single" w:sz="4" w:space="0" w:color="000000"/>
              <w:bottom w:val="single" w:sz="4" w:space="0" w:color="000000"/>
              <w:right w:val="single" w:sz="4" w:space="0" w:color="000000"/>
            </w:tcBorders>
            <w:shd w:fill="auto" w:val="clear"/>
          </w:tcPr>
          <w:p>
            <w:pPr>
              <w:pStyle w:val="Normal"/>
              <w:jc w:val="center"/>
              <w:rPr>
                <w:rFonts w:ascii="Times New Roman" w:hAnsi="Times New Roman" w:cs="Times New Roman"/>
              </w:rPr>
            </w:pPr>
            <w:r>
              <w:rPr>
                <w:rFonts w:cs="Times New Roman" w:ascii="Times New Roman" w:hAnsi="Times New Roman"/>
              </w:rPr>
              <w:t>3</w:t>
            </w:r>
          </w:p>
        </w:tc>
      </w:tr>
      <w:tr>
        <w:trPr/>
        <w:tc>
          <w:tcPr>
            <w:tcW w:w="655"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4492"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c>
          <w:tcPr>
            <w:tcW w:w="4681"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ascii="Times New Roman" w:hAnsi="Times New Roman" w:cs="Times New Roman"/>
              </w:rPr>
            </w:pPr>
            <w:r>
              <w:rPr>
                <w:rFonts w:cs="Times New Roman" w:ascii="Times New Roman" w:hAnsi="Times New Roman"/>
              </w:rPr>
            </w:r>
          </w:p>
        </w:tc>
      </w:tr>
    </w:tbl>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Условия коллективного договора (соглашения),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недействительны и не подлежат применению.</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________________________   _________________________    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(должность)                                           (подпись, заверенная печатью)                                           (Ф. И.О.)</w:t>
      </w:r>
    </w:p>
    <w:p>
      <w:pPr>
        <w:pStyle w:val="Normal"/>
        <w:jc w:val="center"/>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 xml:space="preserve">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t>Приложение 7</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p>
    <w:p>
      <w:pPr>
        <w:pStyle w:val="NormalWeb"/>
        <w:numPr>
          <w:ilvl w:val="0"/>
          <w:numId w:val="0"/>
        </w:numPr>
        <w:tabs>
          <w:tab w:val="clear" w:pos="708"/>
          <w:tab w:val="left" w:pos="180" w:leader="none"/>
        </w:tabs>
        <w:spacing w:beforeAutospacing="0" w:before="0" w:afterAutospacing="0" w:after="0"/>
        <w:jc w:val="both"/>
        <w:outlineLvl w:val="0"/>
        <w:rPr/>
      </w:pPr>
      <w:r>
        <w:rPr>
          <w:b/>
        </w:rPr>
        <w:t xml:space="preserve">  </w:t>
      </w:r>
      <w:r>
        <w:rPr/>
        <w:t>_______________ № __________                      __________________________</w:t>
      </w:r>
    </w:p>
    <w:p>
      <w:pPr>
        <w:pStyle w:val="NormalWeb"/>
        <w:numPr>
          <w:ilvl w:val="0"/>
          <w:numId w:val="0"/>
        </w:numPr>
        <w:tabs>
          <w:tab w:val="clear" w:pos="708"/>
          <w:tab w:val="left" w:pos="180" w:leader="none"/>
        </w:tabs>
        <w:spacing w:beforeAutospacing="0" w:before="0" w:afterAutospacing="0" w:after="0"/>
        <w:jc w:val="both"/>
        <w:outlineLvl w:val="0"/>
        <w:rPr/>
      </w:pPr>
      <w:r>
        <w:rPr/>
        <w:t xml:space="preserve">                                                                                </w:t>
      </w:r>
      <w:r>
        <w:rPr/>
        <w:t>__________________________</w:t>
      </w:r>
    </w:p>
    <w:p>
      <w:pPr>
        <w:pStyle w:val="NormalWeb"/>
        <w:numPr>
          <w:ilvl w:val="0"/>
          <w:numId w:val="0"/>
        </w:numPr>
        <w:tabs>
          <w:tab w:val="clear" w:pos="708"/>
          <w:tab w:val="left" w:pos="180" w:leader="none"/>
        </w:tabs>
        <w:spacing w:beforeAutospacing="0" w:before="0" w:afterAutospacing="0" w:after="0"/>
        <w:outlineLvl w:val="0"/>
        <w:rPr>
          <w:vertAlign w:val="superscript"/>
        </w:rPr>
      </w:pPr>
      <w:r>
        <w:rPr/>
        <w:t xml:space="preserve">                                                                                       </w:t>
      </w:r>
      <w:r>
        <w:rPr>
          <w:vertAlign w:val="superscript"/>
        </w:rPr>
        <w:t xml:space="preserve">(адрес представителя стороны коллективного договора) </w:t>
        <w:br/>
      </w:r>
    </w:p>
    <w:p>
      <w:pPr>
        <w:pStyle w:val="Normal"/>
        <w:jc w:val="center"/>
        <w:rPr>
          <w:rFonts w:ascii="Times New Roman" w:hAnsi="Times New Roman" w:cs="Times New Roman"/>
        </w:rPr>
      </w:pPr>
      <w:r>
        <w:rPr>
          <w:rFonts w:cs="Times New Roman" w:ascii="Times New Roman" w:hAnsi="Times New Roman"/>
        </w:rPr>
        <w:t xml:space="preserve">Уведомление </w:t>
      </w:r>
    </w:p>
    <w:p>
      <w:pPr>
        <w:pStyle w:val="Normal"/>
        <w:jc w:val="center"/>
        <w:rPr>
          <w:rFonts w:ascii="Times New Roman" w:hAnsi="Times New Roman" w:cs="Times New Roman"/>
          <w:color w:val="FF0000"/>
        </w:rPr>
      </w:pPr>
      <w:r>
        <w:rPr>
          <w:rFonts w:cs="Times New Roman" w:ascii="Times New Roman" w:hAnsi="Times New Roman"/>
        </w:rPr>
        <w:t>об отказе в предоставлении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p>
    <w:p>
      <w:pPr>
        <w:pStyle w:val="Normal"/>
        <w:jc w:val="center"/>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Руководствуясь нормами законодательства Российской Федерации и положениями административного регламента исполнения юридическим отделом администрации Каслинского муниципального района муниципальной услуги «Уведомительная регистрация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 от 31.08.2018г. №685, отказать в исполнении муниципальной услуги по уведомительной регистрации ___________________________________________________________________________________</w:t>
      </w:r>
    </w:p>
    <w:p>
      <w:pPr>
        <w:pStyle w:val="Normal"/>
        <w:jc w:val="both"/>
        <w:rPr>
          <w:rFonts w:ascii="Times New Roman" w:hAnsi="Times New Roman" w:cs="Times New Roman"/>
        </w:rPr>
      </w:pPr>
      <w:r>
        <w:rPr>
          <w:rFonts w:cs="Times New Roman" w:ascii="Times New Roman" w:hAnsi="Times New Roman"/>
        </w:rPr>
        <w:t>______________________________________________________________________________________________________________________________________________________________________</w:t>
      </w:r>
    </w:p>
    <w:p>
      <w:pPr>
        <w:pStyle w:val="Normal"/>
        <w:jc w:val="center"/>
        <w:rPr>
          <w:rFonts w:ascii="Times New Roman" w:hAnsi="Times New Roman" w:cs="Times New Roman"/>
        </w:rPr>
      </w:pPr>
      <w:r>
        <w:rPr>
          <w:rFonts w:cs="Times New Roman" w:ascii="Times New Roman" w:hAnsi="Times New Roman"/>
        </w:rPr>
        <w:t>(полное наименование коллективного договора (соглашения)</w:t>
      </w:r>
    </w:p>
    <w:p>
      <w:pPr>
        <w:pStyle w:val="Normal"/>
        <w:jc w:val="both"/>
        <w:rPr>
          <w:rFonts w:ascii="Times New Roman" w:hAnsi="Times New Roman" w:cs="Times New Roman"/>
        </w:rPr>
      </w:pPr>
      <w:r>
        <w:rPr>
          <w:rFonts w:cs="Times New Roman" w:ascii="Times New Roman" w:hAnsi="Times New Roman"/>
        </w:rPr>
        <w:t>по следующему основанию (-ям) (нужное подчеркнуть или указать в тексте уведомления):</w:t>
      </w:r>
    </w:p>
    <w:p>
      <w:pPr>
        <w:pStyle w:val="Normal"/>
        <w:ind w:firstLine="426"/>
        <w:jc w:val="both"/>
        <w:rPr>
          <w:rFonts w:ascii="Times New Roman" w:hAnsi="Times New Roman" w:cs="Times New Roman"/>
        </w:rPr>
      </w:pPr>
      <w:r>
        <w:rPr>
          <w:rFonts w:cs="Times New Roman" w:ascii="Times New Roman" w:hAnsi="Times New Roman"/>
        </w:rPr>
        <w:t>- заявление подано лицом, не уполномоченным на осуществление таких действий;</w:t>
      </w:r>
    </w:p>
    <w:p>
      <w:pPr>
        <w:pStyle w:val="Normal"/>
        <w:ind w:firstLine="426"/>
        <w:jc w:val="both"/>
        <w:rPr>
          <w:rFonts w:ascii="Times New Roman" w:hAnsi="Times New Roman" w:cs="Times New Roman"/>
        </w:rPr>
      </w:pPr>
      <w:r>
        <w:rPr>
          <w:rFonts w:cs="Times New Roman" w:ascii="Times New Roman" w:hAnsi="Times New Roman"/>
        </w:rPr>
        <w:t>- тексты представленных документов написаны неразборчиво, не полностью или исполнены карандашом;</w:t>
      </w:r>
    </w:p>
    <w:p>
      <w:pPr>
        <w:pStyle w:val="Normal"/>
        <w:ind w:firstLine="426"/>
        <w:jc w:val="both"/>
        <w:rPr>
          <w:rFonts w:ascii="Times New Roman" w:hAnsi="Times New Roman" w:cs="Times New Roman"/>
        </w:rPr>
      </w:pPr>
      <w:r>
        <w:rPr>
          <w:rFonts w:cs="Times New Roman" w:ascii="Times New Roman" w:hAnsi="Times New Roman"/>
        </w:rPr>
        <w:t>- представленные документы содержат подчистки, приписки, зачеркнутые слова и иные неоговоренные исправления, имеют серьезные повреждения, наличие которых не позволяет однозначно истолковать их содержание;</w:t>
      </w:r>
    </w:p>
    <w:p>
      <w:pPr>
        <w:pStyle w:val="Normal"/>
        <w:ind w:firstLine="426"/>
        <w:jc w:val="both"/>
        <w:rPr>
          <w:rFonts w:ascii="Times New Roman" w:hAnsi="Times New Roman" w:cs="Times New Roman"/>
        </w:rPr>
      </w:pPr>
      <w:r>
        <w:rPr>
          <w:rFonts w:cs="Times New Roman" w:ascii="Times New Roman" w:hAnsi="Times New Roman"/>
        </w:rPr>
        <w:t>- в комплекте представленных заявителем документов присутствуют не все документы, которые заявитель обязан предоставить самостоятельно в соответствии с перечнем, указанным в пунктах 43, 44 административного регламента;</w:t>
      </w:r>
    </w:p>
    <w:p>
      <w:pPr>
        <w:pStyle w:val="Normal"/>
        <w:ind w:firstLine="426"/>
        <w:jc w:val="both"/>
        <w:rPr>
          <w:rFonts w:ascii="Times New Roman" w:hAnsi="Times New Roman" w:cs="Times New Roman"/>
        </w:rPr>
      </w:pPr>
      <w:r>
        <w:rPr>
          <w:rFonts w:cs="Times New Roman" w:ascii="Times New Roman" w:hAnsi="Times New Roman"/>
        </w:rPr>
        <w:t>- представление документов в ненадлежащий орган;</w:t>
      </w:r>
    </w:p>
    <w:p>
      <w:pPr>
        <w:pStyle w:val="Normal"/>
        <w:ind w:firstLine="426"/>
        <w:jc w:val="both"/>
        <w:rPr>
          <w:rFonts w:ascii="Times New Roman" w:hAnsi="Times New Roman" w:cs="Times New Roman"/>
        </w:rPr>
      </w:pPr>
      <w:r>
        <w:rPr>
          <w:rFonts w:cs="Times New Roman" w:ascii="Times New Roman" w:hAnsi="Times New Roman"/>
        </w:rPr>
        <w:t>- в обращении заявителя  содержатся  нецензурные  либо  оскорбительные выражения, угрозы жизни, здоровью и имуществу должностных лиц администрации Каслинского муниципального района, а также членов их семей.</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________________________   _________________________    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(должность)                                           (подпись, заверенная печатью)                                           (Ф. И.О.)</w:t>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 xml:space="preserve">         </w:t>
      </w:r>
    </w:p>
    <w:p>
      <w:pPr>
        <w:pStyle w:val="Normal"/>
        <w:jc w:val="both"/>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Приложение 8</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Normal"/>
        <w:jc w:val="center"/>
        <w:rPr>
          <w:rFonts w:ascii="Times New Roman" w:hAnsi="Times New Roman" w:cs="Times New Roman"/>
          <w:bCs/>
        </w:rPr>
      </w:pPr>
      <w:r>
        <w:rPr>
          <w:rFonts w:cs="Times New Roman" w:ascii="Times New Roman" w:hAnsi="Times New Roman"/>
          <w:bCs/>
        </w:rPr>
      </w:r>
    </w:p>
    <w:p>
      <w:pPr>
        <w:pStyle w:val="Normal"/>
        <w:jc w:val="center"/>
        <w:rPr>
          <w:rFonts w:ascii="Times New Roman" w:hAnsi="Times New Roman" w:cs="Times New Roman"/>
        </w:rPr>
      </w:pPr>
      <w:r>
        <w:rPr>
          <w:rFonts w:cs="Times New Roman" w:ascii="Times New Roman" w:hAnsi="Times New Roman"/>
          <w:bCs/>
        </w:rPr>
        <w:t>Образцы штампов уведомительной регистрации</w:t>
      </w:r>
      <w:r>
        <w:rPr>
          <w:rFonts w:cs="Times New Roman" w:ascii="Times New Roman" w:hAnsi="Times New Roman"/>
        </w:rPr>
        <w:t xml:space="preserve"> </w:t>
      </w:r>
    </w:p>
    <w:p>
      <w:pPr>
        <w:pStyle w:val="Normal"/>
        <w:jc w:val="center"/>
        <w:rPr>
          <w:rFonts w:ascii="Times New Roman" w:hAnsi="Times New Roman" w:cs="Times New Roman"/>
          <w:bCs/>
        </w:rPr>
      </w:pPr>
      <w:r>
        <w:rPr>
          <w:rFonts w:cs="Times New Roman" w:ascii="Times New Roman" w:hAnsi="Times New Roman"/>
          <w:bCs/>
        </w:rPr>
        <w:t>коллективных договоров</w:t>
      </w:r>
    </w:p>
    <w:p>
      <w:pPr>
        <w:pStyle w:val="Normal"/>
        <w:jc w:val="center"/>
        <w:rPr>
          <w:rFonts w:ascii="Times New Roman" w:hAnsi="Times New Roman" w:cs="Times New Roman"/>
          <w:bCs/>
        </w:rPr>
      </w:pPr>
      <w:r>
        <w:rPr>
          <w:rFonts w:cs="Times New Roman" w:ascii="Times New Roman" w:hAnsi="Times New Roman"/>
          <w:bCs/>
        </w:rPr>
      </w:r>
    </w:p>
    <w:p>
      <w:pPr>
        <w:pStyle w:val="Normal"/>
        <w:jc w:val="both"/>
        <w:rPr>
          <w:rFonts w:ascii="Times New Roman" w:hAnsi="Times New Roman" w:cs="Times New Roman"/>
        </w:rPr>
      </w:pPr>
      <w:r>
        <w:rPr>
          <w:rFonts w:cs="Times New Roman" w:ascii="Times New Roman" w:hAnsi="Times New Roman"/>
        </w:rPr>
      </w:r>
    </w:p>
    <w:p>
      <w:pPr>
        <w:pStyle w:val="Style30"/>
        <w:spacing w:before="0" w:after="0"/>
        <w:ind w:left="0" w:firstLine="720"/>
        <w:rPr>
          <w:b/>
          <w:b/>
          <w:szCs w:val="24"/>
        </w:rPr>
      </w:pPr>
      <w:r>
        <w:rPr>
          <w:b/>
          <w:szCs w:val="24"/>
        </w:rPr>
        <w:t xml:space="preserve">Коллективный   договор  зарегистрирован     </w:t>
      </w:r>
    </w:p>
    <w:p>
      <w:pPr>
        <w:pStyle w:val="Style30"/>
        <w:spacing w:before="0" w:after="0"/>
        <w:ind w:left="0" w:firstLine="720"/>
        <w:rPr>
          <w:b/>
          <w:b/>
          <w:szCs w:val="24"/>
        </w:rPr>
      </w:pPr>
      <w:r>
        <w:rPr>
          <w:b/>
          <w:szCs w:val="24"/>
        </w:rPr>
        <w:t xml:space="preserve">в   администрации  Каслинского </w:t>
      </w:r>
    </w:p>
    <w:p>
      <w:pPr>
        <w:pStyle w:val="Style30"/>
        <w:spacing w:before="0" w:after="0"/>
        <w:ind w:left="0" w:firstLine="720"/>
        <w:rPr>
          <w:b/>
          <w:b/>
          <w:szCs w:val="24"/>
        </w:rPr>
      </w:pPr>
      <w:r>
        <w:rPr>
          <w:b/>
          <w:szCs w:val="24"/>
        </w:rPr>
        <w:t>муниципального района  без замечаний и нарушений</w:t>
      </w:r>
    </w:p>
    <w:p>
      <w:pPr>
        <w:pStyle w:val="Style30"/>
        <w:spacing w:before="0" w:after="0"/>
        <w:ind w:left="0" w:firstLine="720"/>
        <w:rPr>
          <w:b/>
          <w:b/>
          <w:szCs w:val="24"/>
        </w:rPr>
      </w:pPr>
      <w:r>
        <w:rPr>
          <w:b/>
          <w:szCs w:val="24"/>
        </w:rPr>
        <w:t>Регистрационный № ________ от _________</w:t>
      </w:r>
    </w:p>
    <w:p>
      <w:pPr>
        <w:pStyle w:val="Style30"/>
        <w:spacing w:before="0" w:after="0"/>
        <w:ind w:left="0" w:firstLine="720"/>
        <w:rPr>
          <w:b/>
          <w:b/>
          <w:szCs w:val="24"/>
        </w:rPr>
      </w:pPr>
      <w:r>
        <w:rPr>
          <w:b/>
          <w:szCs w:val="24"/>
        </w:rPr>
      </w:r>
    </w:p>
    <w:p>
      <w:pPr>
        <w:pStyle w:val="Normal"/>
        <w:shd w:val="clear" w:color="auto" w:fill="FFFFFF"/>
        <w:jc w:val="both"/>
        <w:rPr>
          <w:rFonts w:ascii="Times New Roman" w:hAnsi="Times New Roman" w:cs="Times New Roman"/>
        </w:rPr>
      </w:pPr>
      <w:r>
        <w:rPr>
          <w:rFonts w:cs="Times New Roman" w:ascii="Times New Roman" w:hAnsi="Times New Roman"/>
        </w:rPr>
        <w:t xml:space="preserve">________________________   </w:t>
      </w:r>
    </w:p>
    <w:p>
      <w:pPr>
        <w:pStyle w:val="Normal"/>
        <w:shd w:val="clear" w:color="auto" w:fill="FFFFFF"/>
        <w:jc w:val="both"/>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 xml:space="preserve">(должность)                                         </w:t>
      </w:r>
    </w:p>
    <w:p>
      <w:pPr>
        <w:pStyle w:val="Normal"/>
        <w:shd w:val="clear" w:color="auto" w:fill="FFFFFF"/>
        <w:jc w:val="both"/>
        <w:rPr>
          <w:rFonts w:ascii="Times New Roman" w:hAnsi="Times New Roman" w:cs="Times New Roman"/>
        </w:rPr>
      </w:pPr>
      <w:r>
        <w:rPr>
          <w:rFonts w:cs="Times New Roman" w:ascii="Times New Roman" w:hAnsi="Times New Roman"/>
          <w:vertAlign w:val="superscript"/>
        </w:rPr>
        <w:t xml:space="preserve">  </w:t>
      </w:r>
      <w:r>
        <w:rPr>
          <w:rFonts w:cs="Times New Roman" w:ascii="Times New Roman" w:hAnsi="Times New Roman"/>
        </w:rPr>
        <w:t xml:space="preserve">_________________________   </w:t>
      </w:r>
    </w:p>
    <w:p>
      <w:pPr>
        <w:pStyle w:val="Normal"/>
        <w:shd w:val="clear" w:color="auto" w:fill="FFFFFF"/>
        <w:jc w:val="both"/>
        <w:rPr>
          <w:rFonts w:ascii="Times New Roman" w:hAnsi="Times New Roman" w:cs="Times New Roman"/>
          <w:vertAlign w:val="superscript"/>
        </w:rPr>
      </w:pPr>
      <w:r>
        <w:rPr>
          <w:rFonts w:cs="Times New Roman" w:ascii="Times New Roman" w:hAnsi="Times New Roman"/>
        </w:rPr>
        <w:t xml:space="preserve">                    </w:t>
      </w:r>
      <w:r>
        <w:rPr>
          <w:rFonts w:cs="Times New Roman" w:ascii="Times New Roman" w:hAnsi="Times New Roman"/>
          <w:vertAlign w:val="superscript"/>
        </w:rPr>
        <w:t>(Ф. И.О.)</w:t>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 xml:space="preserve">(подпись, заверенная печатью)                                           </w:t>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t xml:space="preserve">Коллективный   договор  зарегистрирован     </w:t>
      </w:r>
    </w:p>
    <w:p>
      <w:pPr>
        <w:pStyle w:val="Style30"/>
        <w:spacing w:before="0" w:after="0"/>
        <w:ind w:left="0" w:firstLine="720"/>
        <w:rPr>
          <w:b/>
          <w:b/>
          <w:szCs w:val="24"/>
        </w:rPr>
      </w:pPr>
      <w:r>
        <w:rPr>
          <w:b/>
          <w:szCs w:val="24"/>
        </w:rPr>
        <w:t xml:space="preserve">в   администрации  Каслинского </w:t>
      </w:r>
    </w:p>
    <w:p>
      <w:pPr>
        <w:pStyle w:val="Style30"/>
        <w:spacing w:before="0" w:after="0"/>
        <w:ind w:left="0" w:firstLine="720"/>
        <w:rPr>
          <w:b/>
          <w:b/>
          <w:szCs w:val="24"/>
        </w:rPr>
      </w:pPr>
      <w:r>
        <w:rPr>
          <w:b/>
          <w:szCs w:val="24"/>
        </w:rPr>
        <w:t>муниципального района  с замечаниями и нарушениями</w:t>
      </w:r>
    </w:p>
    <w:p>
      <w:pPr>
        <w:pStyle w:val="Style30"/>
        <w:spacing w:before="0" w:after="0"/>
        <w:ind w:left="0" w:firstLine="720"/>
        <w:rPr>
          <w:b/>
          <w:b/>
          <w:szCs w:val="24"/>
        </w:rPr>
      </w:pPr>
      <w:r>
        <w:rPr>
          <w:b/>
          <w:szCs w:val="24"/>
        </w:rPr>
        <w:t>Регистрационный № ________ от _________</w:t>
      </w:r>
    </w:p>
    <w:p>
      <w:pPr>
        <w:pStyle w:val="Style30"/>
        <w:spacing w:before="0" w:after="0"/>
        <w:ind w:left="0" w:firstLine="720"/>
        <w:rPr>
          <w:b/>
          <w:b/>
          <w:szCs w:val="24"/>
        </w:rPr>
      </w:pPr>
      <w:r>
        <w:rPr>
          <w:b/>
          <w:szCs w:val="24"/>
        </w:rPr>
      </w:r>
    </w:p>
    <w:p>
      <w:pPr>
        <w:pStyle w:val="Normal"/>
        <w:shd w:val="clear" w:color="auto" w:fill="FFFFFF"/>
        <w:jc w:val="both"/>
        <w:rPr>
          <w:rFonts w:ascii="Times New Roman" w:hAnsi="Times New Roman" w:cs="Times New Roman"/>
        </w:rPr>
      </w:pPr>
      <w:r>
        <w:rPr>
          <w:rFonts w:cs="Times New Roman" w:ascii="Times New Roman" w:hAnsi="Times New Roman"/>
        </w:rPr>
        <w:t xml:space="preserve">________________________   </w:t>
      </w:r>
    </w:p>
    <w:p>
      <w:pPr>
        <w:pStyle w:val="Normal"/>
        <w:shd w:val="clear" w:color="auto" w:fill="FFFFFF"/>
        <w:jc w:val="both"/>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 xml:space="preserve">(должность)                                         </w:t>
      </w:r>
    </w:p>
    <w:p>
      <w:pPr>
        <w:pStyle w:val="Normal"/>
        <w:shd w:val="clear" w:color="auto" w:fill="FFFFFF"/>
        <w:jc w:val="both"/>
        <w:rPr>
          <w:rFonts w:ascii="Times New Roman" w:hAnsi="Times New Roman" w:cs="Times New Roman"/>
        </w:rPr>
      </w:pPr>
      <w:r>
        <w:rPr>
          <w:rFonts w:cs="Times New Roman" w:ascii="Times New Roman" w:hAnsi="Times New Roman"/>
          <w:vertAlign w:val="superscript"/>
        </w:rPr>
        <w:t xml:space="preserve">  </w:t>
      </w:r>
      <w:r>
        <w:rPr>
          <w:rFonts w:cs="Times New Roman" w:ascii="Times New Roman" w:hAnsi="Times New Roman"/>
        </w:rPr>
        <w:t xml:space="preserve">_________________________   </w:t>
      </w:r>
    </w:p>
    <w:p>
      <w:pPr>
        <w:pStyle w:val="Normal"/>
        <w:shd w:val="clear" w:color="auto" w:fill="FFFFFF"/>
        <w:jc w:val="both"/>
        <w:rPr>
          <w:rFonts w:ascii="Times New Roman" w:hAnsi="Times New Roman" w:cs="Times New Roman"/>
          <w:vertAlign w:val="superscript"/>
        </w:rPr>
      </w:pPr>
      <w:r>
        <w:rPr>
          <w:rFonts w:cs="Times New Roman" w:ascii="Times New Roman" w:hAnsi="Times New Roman"/>
        </w:rPr>
        <w:t xml:space="preserve">                    </w:t>
      </w:r>
      <w:r>
        <w:rPr>
          <w:rFonts w:cs="Times New Roman" w:ascii="Times New Roman" w:hAnsi="Times New Roman"/>
          <w:vertAlign w:val="superscript"/>
        </w:rPr>
        <w:t>(Ф. И.О.)</w:t>
      </w:r>
    </w:p>
    <w:p>
      <w:pPr>
        <w:pStyle w:val="Normal"/>
        <w:shd w:val="clear" w:color="auto" w:fill="FFFFFF"/>
        <w:jc w:val="both"/>
        <w:rPr>
          <w:rFonts w:ascii="Times New Roman" w:hAnsi="Times New Roman" w:cs="Times New Roman"/>
        </w:rPr>
      </w:pPr>
      <w:r>
        <w:rPr>
          <w:rFonts w:cs="Times New Roman" w:ascii="Times New Roman" w:hAnsi="Times New Roman"/>
        </w:rPr>
        <w:t>_______________________</w:t>
      </w:r>
    </w:p>
    <w:p>
      <w:pPr>
        <w:pStyle w:val="Normal"/>
        <w:shd w:val="clear" w:color="auto" w:fill="FFFFFF"/>
        <w:rPr>
          <w:rFonts w:ascii="Times New Roman" w:hAnsi="Times New Roman" w:cs="Times New Roman"/>
          <w:vertAlign w:val="superscript"/>
        </w:rPr>
      </w:pPr>
      <w:r>
        <w:rPr>
          <w:rFonts w:cs="Times New Roman" w:ascii="Times New Roman" w:hAnsi="Times New Roman"/>
          <w:vertAlign w:val="superscript"/>
        </w:rPr>
        <w:t xml:space="preserve">          </w:t>
      </w:r>
      <w:r>
        <w:rPr>
          <w:rFonts w:cs="Times New Roman" w:ascii="Times New Roman" w:hAnsi="Times New Roman"/>
          <w:vertAlign w:val="superscript"/>
        </w:rPr>
        <w:t xml:space="preserve">(подпись, заверенная печатью)                                           </w:t>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Style30"/>
        <w:spacing w:before="0" w:after="0"/>
        <w:ind w:left="0" w:firstLine="720"/>
        <w:rPr>
          <w:b/>
          <w:b/>
          <w:szCs w:val="24"/>
        </w:rPr>
      </w:pPr>
      <w:r>
        <w:rPr>
          <w:b/>
          <w:szCs w:val="24"/>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r>
    </w:p>
    <w:p>
      <w:pPr>
        <w:pStyle w:val="Normal"/>
        <w:ind w:firstLine="4962"/>
        <w:rPr>
          <w:rFonts w:ascii="Times New Roman" w:hAnsi="Times New Roman" w:cs="Times New Roman"/>
        </w:rPr>
      </w:pPr>
      <w:r>
        <w:rPr>
          <w:rFonts w:cs="Times New Roman" w:ascii="Times New Roman" w:hAnsi="Times New Roman"/>
        </w:rPr>
        <w:t>Приложение 9</w:t>
      </w:r>
    </w:p>
    <w:p>
      <w:pPr>
        <w:pStyle w:val="Normal"/>
        <w:ind w:firstLine="4962"/>
        <w:rPr>
          <w:rFonts w:ascii="Times New Roman" w:hAnsi="Times New Roman" w:cs="Times New Roman"/>
        </w:rPr>
      </w:pPr>
      <w:r>
        <w:rPr>
          <w:rFonts w:cs="Times New Roman" w:ascii="Times New Roman" w:hAnsi="Times New Roman"/>
        </w:rPr>
        <w:t>к административному регламенту</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«Уведомительная регистрация коллективных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договоров, соглашений, изменений 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дополнений в коллективные договоры,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соглашения, соглашений сторон о продлении</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срока действия коллективных договоров,</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 xml:space="preserve">соглашений, заключенных на территории </w:t>
      </w:r>
    </w:p>
    <w:p>
      <w:pPr>
        <w:pStyle w:val="Normal"/>
        <w:tabs>
          <w:tab w:val="clear" w:pos="708"/>
          <w:tab w:val="left" w:pos="2970" w:leader="none"/>
        </w:tabs>
        <w:ind w:firstLine="4962"/>
        <w:rPr>
          <w:rFonts w:ascii="Times New Roman" w:hAnsi="Times New Roman" w:cs="Times New Roman"/>
        </w:rPr>
      </w:pPr>
      <w:r>
        <w:rPr>
          <w:rFonts w:cs="Times New Roman" w:ascii="Times New Roman" w:hAnsi="Times New Roman"/>
        </w:rPr>
        <w:t>Каслинского муниципального района»</w:t>
      </w:r>
    </w:p>
    <w:p>
      <w:pPr>
        <w:pStyle w:val="Style30"/>
        <w:spacing w:before="0" w:after="0"/>
        <w:ind w:left="0" w:firstLine="720"/>
        <w:rPr>
          <w:b/>
          <w:b/>
          <w:szCs w:val="24"/>
        </w:rPr>
      </w:pPr>
      <w:r>
        <w:rPr>
          <w:b/>
          <w:szCs w:val="24"/>
        </w:rPr>
      </w:r>
    </w:p>
    <w:p>
      <w:pPr>
        <w:pStyle w:val="Style30"/>
        <w:spacing w:before="0" w:after="0"/>
        <w:ind w:left="0" w:firstLine="720"/>
        <w:jc w:val="center"/>
        <w:rPr>
          <w:b/>
          <w:b/>
          <w:szCs w:val="24"/>
        </w:rPr>
      </w:pPr>
      <w:r>
        <w:rPr>
          <w:b/>
          <w:szCs w:val="24"/>
        </w:rPr>
        <w:t>БЛОК-СХЕМА</w:t>
      </w:r>
    </w:p>
    <w:p>
      <w:pPr>
        <w:pStyle w:val="Style30"/>
        <w:spacing w:before="0" w:after="0"/>
        <w:ind w:left="0" w:firstLine="720"/>
        <w:jc w:val="center"/>
        <w:rPr>
          <w:szCs w:val="24"/>
        </w:rPr>
      </w:pPr>
      <w:r>
        <w:rPr>
          <w:szCs w:val="24"/>
        </w:rPr>
        <w:t>последовательности административных процедур</w:t>
      </w:r>
    </w:p>
    <w:p>
      <w:pPr>
        <w:pStyle w:val="Style30"/>
        <w:spacing w:before="0" w:after="0"/>
        <w:ind w:left="0" w:firstLine="720"/>
        <w:jc w:val="center"/>
        <w:rPr>
          <w:szCs w:val="24"/>
        </w:rPr>
      </w:pPr>
      <w:r>
        <w:rPr>
          <w:szCs w:val="24"/>
        </w:rPr>
        <w:t>предоставления муниципальной услуги по уведомительной регистрации коллективных договоров, соглашений, изменений и дополнений в коллективные договоры, соглашения, соглашений сторон о продлении срока действия коллективных договоров, соглашений, заключенных на территории Каслинского муниципального района</w:t>
      </w:r>
    </w:p>
    <w:p>
      <w:pPr>
        <w:pStyle w:val="Style30"/>
        <w:spacing w:before="0" w:after="0"/>
        <w:ind w:left="0" w:firstLine="720"/>
        <w:jc w:val="center"/>
        <w:rPr>
          <w:szCs w:val="24"/>
        </w:rPr>
      </w:pPr>
      <w:r>
        <w:rPr>
          <w:szCs w:val="24"/>
        </w:rPr>
      </w:r>
      <w:r>
        <mc:AlternateContent>
          <mc:Choice Requires="wps">
            <w:drawing>
              <wp:anchor behindDoc="0" distT="0" distB="0" distL="114300" distR="114300" simplePos="0" locked="0" layoutInCell="1" allowOverlap="1" relativeHeight="2">
                <wp:simplePos x="0" y="0"/>
                <wp:positionH relativeFrom="column">
                  <wp:posOffset>115570</wp:posOffset>
                </wp:positionH>
                <wp:positionV relativeFrom="paragraph">
                  <wp:posOffset>114300</wp:posOffset>
                </wp:positionV>
                <wp:extent cx="5905500" cy="474345"/>
                <wp:effectExtent l="0" t="0" r="0" b="0"/>
                <wp:wrapNone/>
                <wp:docPr id="5" name=""/>
                <a:graphic xmlns:a="http://schemas.openxmlformats.org/drawingml/2006/main">
                  <a:graphicData uri="http://schemas.microsoft.com/office/word/2010/wordprocessingShape">
                    <wps:wsp>
                      <wps:cNvSpPr txBox="1"/>
                      <wps:spPr>
                        <a:xfrm>
                          <a:off x="0" y="0"/>
                          <a:ext cx="5905500" cy="474345"/>
                        </a:xfrm>
                        <a:prstGeom prst="rect"/>
                        <a:solidFill>
                          <a:srgbClr val="FFFFFF"/>
                        </a:solidFill>
                        <a:ln w="635">
                          <a:solidFill>
                            <a:srgbClr val="000000"/>
                          </a:solidFill>
                        </a:ln>
                      </wps:spPr>
                      <wps:txbx>
                        <w:txbxContent>
                          <w:p>
                            <w:pPr>
                              <w:pStyle w:val="Style43"/>
                              <w:jc w:val="center"/>
                              <w:rPr/>
                            </w:pPr>
                            <w:r>
                              <w:rPr>
                                <w:rFonts w:cs="Times New Roman" w:ascii="Times New Roman" w:hAnsi="Times New Roman"/>
                                <w:sz w:val="22"/>
                              </w:rPr>
                              <w:t xml:space="preserve">Регистрация заявления (форма - приложение 2), и необходимых для предоставления муниципальной услуги документов в канцелярии ОМСУ </w:t>
                            </w:r>
                          </w:p>
                        </w:txbxContent>
                      </wps:txbx>
                      <wps:bodyPr anchor="t" lIns="91440" tIns="45720" rIns="91440" bIns="45720">
                        <a:noAutofit/>
                      </wps:bodyPr>
                    </wps:wsp>
                  </a:graphicData>
                </a:graphic>
              </wp:anchor>
            </w:drawing>
          </mc:Choice>
          <mc:Fallback>
            <w:pict>
              <v:rect fillcolor="#FFFFFF" strokecolor="#000000" strokeweight="0pt" style="position:absolute;rotation:0;width:465pt;height:37.35pt;mso-wrap-distance-left:9pt;mso-wrap-distance-right:9pt;mso-wrap-distance-top:0pt;mso-wrap-distance-bottom:0pt;margin-top:9pt;mso-position-vertical-relative:text;margin-left:9.1pt;mso-position-horizontal-relative:text">
                <v:textbox>
                  <w:txbxContent>
                    <w:p>
                      <w:pPr>
                        <w:pStyle w:val="Style43"/>
                        <w:jc w:val="center"/>
                        <w:rPr/>
                      </w:pPr>
                      <w:r>
                        <w:rPr>
                          <w:rFonts w:cs="Times New Roman" w:ascii="Times New Roman" w:hAnsi="Times New Roman"/>
                          <w:sz w:val="22"/>
                        </w:rPr>
                        <w:t xml:space="preserve">Регистрация заявления (форма - приложение 2), и необходимых для предоставления муниципальной услуги документов в канцелярии ОМСУ </w:t>
                      </w:r>
                    </w:p>
                  </w:txbxContent>
                </v:textbox>
              </v:rect>
            </w:pict>
          </mc:Fallback>
        </mc:AlternateContent>
      </w:r>
    </w:p>
    <w:p>
      <w:pPr>
        <w:pStyle w:val="Style30"/>
        <w:spacing w:before="0" w:after="0"/>
        <w:ind w:left="0" w:firstLine="720"/>
        <w:jc w:val="center"/>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9">
                <wp:simplePos x="0" y="0"/>
                <wp:positionH relativeFrom="column">
                  <wp:posOffset>3101975</wp:posOffset>
                </wp:positionH>
                <wp:positionV relativeFrom="paragraph">
                  <wp:posOffset>62865</wp:posOffset>
                </wp:positionV>
                <wp:extent cx="1905" cy="128270"/>
                <wp:effectExtent l="0" t="0" r="0" b="0"/>
                <wp:wrapNone/>
                <wp:docPr id="6" name="AutoShape 13"/>
                <a:graphic xmlns:a="http://schemas.openxmlformats.org/drawingml/2006/main">
                  <a:graphicData uri="http://schemas.microsoft.com/office/word/2010/wordprocessingShape">
                    <wps:wsp>
                      <wps:cNvSpPr/>
                      <wps:spPr>
                        <a:xfrm>
                          <a:off x="0" y="0"/>
                          <a:ext cx="1440" cy="12780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AutoShape 13" stroked="t" style="position:absolute;margin-left:244.25pt;margin-top:4.95pt;width:0.05pt;height:10pt" type="shapetype_32">
                <w10:wrap type="none"/>
                <v:fill o:detectmouseclick="t" on="false"/>
                <v:stroke color="black" endarrow="block" endarrowwidth="medium" endarrowlength="medium" joinstyle="round" endcap="flat"/>
              </v:shape>
            </w:pict>
          </mc:Fallback>
        </mc:AlternateContent>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4">
                <wp:simplePos x="0" y="0"/>
                <wp:positionH relativeFrom="column">
                  <wp:posOffset>67945</wp:posOffset>
                </wp:positionH>
                <wp:positionV relativeFrom="paragraph">
                  <wp:posOffset>15240</wp:posOffset>
                </wp:positionV>
                <wp:extent cx="5905500" cy="485775"/>
                <wp:effectExtent l="0" t="0" r="0" b="0"/>
                <wp:wrapNone/>
                <wp:docPr id="7" name=""/>
                <a:graphic xmlns:a="http://schemas.openxmlformats.org/drawingml/2006/main">
                  <a:graphicData uri="http://schemas.microsoft.com/office/word/2010/wordprocessingShape">
                    <wps:wsp>
                      <wps:cNvSpPr txBox="1"/>
                      <wps:spPr>
                        <a:xfrm>
                          <a:off x="0" y="0"/>
                          <a:ext cx="5905500" cy="485775"/>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Поступление зарегистрированного заявления и приложенных к нему документов специалисту юридического отдела, ответственному за уведомительную регистрацию</w:t>
                            </w:r>
                          </w:p>
                        </w:txbxContent>
                      </wps:txbx>
                      <wps:bodyPr anchor="t" lIns="91440" tIns="45720" rIns="91440" bIns="45720">
                        <a:noAutofit/>
                      </wps:bodyPr>
                    </wps:wsp>
                  </a:graphicData>
                </a:graphic>
              </wp:anchor>
            </w:drawing>
          </mc:Choice>
          <mc:Fallback>
            <w:pict>
              <v:rect fillcolor="#FFFFFF" strokecolor="#000000" strokeweight="0pt" style="position:absolute;rotation:0;width:465pt;height:38.25pt;mso-wrap-distance-left:9pt;mso-wrap-distance-right:9pt;mso-wrap-distance-top:0pt;mso-wrap-distance-bottom:0pt;margin-top:1.2pt;mso-position-vertical-relative:text;margin-left:5.35pt;mso-position-horizontal-relative:text">
                <v:textbox>
                  <w:txbxContent>
                    <w:p>
                      <w:pPr>
                        <w:pStyle w:val="Style43"/>
                        <w:rPr/>
                      </w:pPr>
                      <w:r>
                        <w:rPr>
                          <w:rFonts w:cs="Times New Roman" w:ascii="Times New Roman" w:hAnsi="Times New Roman"/>
                          <w:sz w:val="22"/>
                        </w:rPr>
                        <w:t>Поступление зарегистрированного заявления и приложенных к нему документов специалисту юридического отдела, ответственному за уведомительную регистрацию</w:t>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19">
                <wp:simplePos x="0" y="0"/>
                <wp:positionH relativeFrom="column">
                  <wp:posOffset>3097530</wp:posOffset>
                </wp:positionH>
                <wp:positionV relativeFrom="paragraph">
                  <wp:posOffset>151130</wp:posOffset>
                </wp:positionV>
                <wp:extent cx="1905" cy="128270"/>
                <wp:effectExtent l="0" t="0" r="0" b="0"/>
                <wp:wrapNone/>
                <wp:docPr id="8" name="AutoShape 23"/>
                <a:graphic xmlns:a="http://schemas.openxmlformats.org/drawingml/2006/main">
                  <a:graphicData uri="http://schemas.microsoft.com/office/word/2010/wordprocessingShape">
                    <wps:wsp>
                      <wps:cNvSpPr/>
                      <wps:spPr>
                        <a:xfrm>
                          <a:off x="0" y="0"/>
                          <a:ext cx="1440" cy="12780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23" stroked="t" style="position:absolute;margin-left:243.9pt;margin-top:11.9pt;width:0.05pt;height:10pt" type="shapetype_32">
                <w10:wrap type="none"/>
                <v:fill o:detectmouseclick="t" on="false"/>
                <v:stroke color="black" endarrow="block" endarrowwidth="medium" endarrowlength="medium" joinstyle="round" endcap="flat"/>
              </v:shape>
            </w:pict>
          </mc:Fallback>
        </mc:AlternateContent>
      </w:r>
    </w:p>
    <w:p>
      <w:pPr>
        <w:pStyle w:val="Style30"/>
        <w:tabs>
          <w:tab w:val="clear" w:pos="708"/>
          <w:tab w:val="left" w:pos="5780" w:leader="none"/>
        </w:tabs>
        <w:spacing w:before="0" w:after="0"/>
        <w:ind w:left="0" w:firstLine="720"/>
        <w:rPr>
          <w:b/>
          <w:b/>
          <w:szCs w:val="24"/>
        </w:rPr>
      </w:pPr>
      <w:r>
        <w:rPr>
          <w:szCs w:val="24"/>
        </w:rPr>
        <w:tab/>
      </w:r>
      <w:r>
        <mc:AlternateContent>
          <mc:Choice Requires="wps">
            <w:drawing>
              <wp:anchor behindDoc="0" distT="0" distB="0" distL="114300" distR="114300" simplePos="0" locked="0" layoutInCell="1" allowOverlap="1" relativeHeight="16">
                <wp:simplePos x="0" y="0"/>
                <wp:positionH relativeFrom="column">
                  <wp:posOffset>115570</wp:posOffset>
                </wp:positionH>
                <wp:positionV relativeFrom="paragraph">
                  <wp:posOffset>103505</wp:posOffset>
                </wp:positionV>
                <wp:extent cx="5905500" cy="612140"/>
                <wp:effectExtent l="0" t="0" r="0" b="0"/>
                <wp:wrapNone/>
                <wp:docPr id="9" name=""/>
                <a:graphic xmlns:a="http://schemas.openxmlformats.org/drawingml/2006/main">
                  <a:graphicData uri="http://schemas.microsoft.com/office/word/2010/wordprocessingShape">
                    <wps:wsp>
                      <wps:cNvSpPr txBox="1"/>
                      <wps:spPr>
                        <a:xfrm>
                          <a:off x="0" y="0"/>
                          <a:ext cx="5905500" cy="612140"/>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Проведение экспертизы представленного заявления и приложенных к нему документов на соответствие требованиям установленным законодательством и настоящим административным регламентом</w:t>
                            </w:r>
                          </w:p>
                        </w:txbxContent>
                      </wps:txbx>
                      <wps:bodyPr anchor="t" lIns="91440" tIns="45720" rIns="91440" bIns="45720">
                        <a:noAutofit/>
                      </wps:bodyPr>
                    </wps:wsp>
                  </a:graphicData>
                </a:graphic>
              </wp:anchor>
            </w:drawing>
          </mc:Choice>
          <mc:Fallback>
            <w:pict>
              <v:rect fillcolor="#FFFFFF" strokecolor="#000000" strokeweight="0pt" style="position:absolute;rotation:0;width:465pt;height:48.2pt;mso-wrap-distance-left:9pt;mso-wrap-distance-right:9pt;mso-wrap-distance-top:0pt;mso-wrap-distance-bottom:0pt;margin-top:8.15pt;mso-position-vertical-relative:text;margin-left:9.1pt;mso-position-horizontal-relative:text">
                <v:textbox>
                  <w:txbxContent>
                    <w:p>
                      <w:pPr>
                        <w:pStyle w:val="Style43"/>
                        <w:rPr/>
                      </w:pPr>
                      <w:r>
                        <w:rPr>
                          <w:rFonts w:cs="Times New Roman" w:ascii="Times New Roman" w:hAnsi="Times New Roman"/>
                          <w:sz w:val="22"/>
                        </w:rPr>
                        <w:t>Проведение экспертизы представленного заявления и приложенных к нему документов на соответствие требованиям установленным законодательством и настоящим административным регламентом</w:t>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10">
                <wp:simplePos x="0" y="0"/>
                <wp:positionH relativeFrom="column">
                  <wp:posOffset>3097530</wp:posOffset>
                </wp:positionH>
                <wp:positionV relativeFrom="paragraph">
                  <wp:posOffset>14605</wp:posOffset>
                </wp:positionV>
                <wp:extent cx="1794510" cy="127000"/>
                <wp:effectExtent l="0" t="0" r="0" b="0"/>
                <wp:wrapNone/>
                <wp:docPr id="10" name="AutoShape 14"/>
                <a:graphic xmlns:a="http://schemas.openxmlformats.org/drawingml/2006/main">
                  <a:graphicData uri="http://schemas.microsoft.com/office/word/2010/wordprocessingShape">
                    <wps:wsp>
                      <wps:cNvSpPr/>
                      <wps:spPr>
                        <a:xfrm>
                          <a:off x="0" y="0"/>
                          <a:ext cx="1793880" cy="12636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14" stroked="t" style="position:absolute;margin-left:243.9pt;margin-top:1.15pt;width:141.2pt;height:9.9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0" distT="0" distB="0" distL="114300" distR="114300" simplePos="0" locked="0" layoutInCell="1" allowOverlap="1" relativeHeight="12">
                <wp:simplePos x="0" y="0"/>
                <wp:positionH relativeFrom="column">
                  <wp:posOffset>1421765</wp:posOffset>
                </wp:positionH>
                <wp:positionV relativeFrom="paragraph">
                  <wp:posOffset>14605</wp:posOffset>
                </wp:positionV>
                <wp:extent cx="1682115" cy="127000"/>
                <wp:effectExtent l="0" t="0" r="0" b="0"/>
                <wp:wrapNone/>
                <wp:docPr id="11" name="AutoShape 16"/>
                <a:graphic xmlns:a="http://schemas.openxmlformats.org/drawingml/2006/main">
                  <a:graphicData uri="http://schemas.microsoft.com/office/word/2010/wordprocessingShape">
                    <wps:wsp>
                      <wps:cNvSpPr/>
                      <wps:spPr>
                        <a:xfrm flipH="1">
                          <a:off x="0" y="0"/>
                          <a:ext cx="1681560" cy="12636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16" stroked="t" style="position:absolute;margin-left:111.95pt;margin-top:1.15pt;width:132.35pt;height:9.9pt;flip:x" type="shapetype_32">
                <w10:wrap type="none"/>
                <v:fill o:detectmouseclick="t" on="false"/>
                <v:stroke color="black" endarrow="block"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3">
                <wp:simplePos x="0" y="0"/>
                <wp:positionH relativeFrom="column">
                  <wp:posOffset>115570</wp:posOffset>
                </wp:positionH>
                <wp:positionV relativeFrom="paragraph">
                  <wp:posOffset>140970</wp:posOffset>
                </wp:positionV>
                <wp:extent cx="2835275" cy="580390"/>
                <wp:effectExtent l="0" t="0" r="0" b="0"/>
                <wp:wrapNone/>
                <wp:docPr id="12" name=""/>
                <a:graphic xmlns:a="http://schemas.openxmlformats.org/drawingml/2006/main">
                  <a:graphicData uri="http://schemas.microsoft.com/office/word/2010/wordprocessingShape">
                    <wps:wsp>
                      <wps:cNvSpPr txBox="1"/>
                      <wps:spPr>
                        <a:xfrm>
                          <a:off x="0" y="0"/>
                          <a:ext cx="2835275" cy="580390"/>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Направление уведомления о проведении уведомительной регистрации без выявленных замечаний и нарушений</w:t>
                            </w:r>
                          </w:p>
                        </w:txbxContent>
                      </wps:txbx>
                      <wps:bodyPr anchor="t" lIns="91440" tIns="45720" rIns="91440" bIns="45720">
                        <a:noAutofit/>
                      </wps:bodyPr>
                    </wps:wsp>
                  </a:graphicData>
                </a:graphic>
              </wp:anchor>
            </w:drawing>
          </mc:Choice>
          <mc:Fallback>
            <w:pict>
              <v:rect fillcolor="#FFFFFF" strokecolor="#000000" strokeweight="0pt" style="position:absolute;rotation:0;width:223.25pt;height:45.7pt;mso-wrap-distance-left:9pt;mso-wrap-distance-right:9pt;mso-wrap-distance-top:0pt;mso-wrap-distance-bottom:0pt;margin-top:11.1pt;mso-position-vertical-relative:text;margin-left:9.1pt;mso-position-horizontal-relative:text">
                <v:textbox>
                  <w:txbxContent>
                    <w:p>
                      <w:pPr>
                        <w:pStyle w:val="Style43"/>
                        <w:rPr/>
                      </w:pPr>
                      <w:r>
                        <w:rPr>
                          <w:rFonts w:cs="Times New Roman" w:ascii="Times New Roman" w:hAnsi="Times New Roman"/>
                          <w:sz w:val="22"/>
                        </w:rPr>
                        <w:t>Направление уведомления о проведении уведомительной регистрации без выявленных замечаний и нарушений</w:t>
                      </w:r>
                    </w:p>
                  </w:txbxContent>
                </v:textbox>
              </v:rect>
            </w:pict>
          </mc:Fallback>
        </mc:AlternateContent>
      </w:r>
      <w:r>
        <mc:AlternateContent>
          <mc:Choice Requires="wps">
            <w:drawing>
              <wp:anchor behindDoc="0" distT="0" distB="0" distL="114300" distR="114300" simplePos="0" locked="0" layoutInCell="1" allowOverlap="1" relativeHeight="6">
                <wp:simplePos x="0" y="0"/>
                <wp:positionH relativeFrom="column">
                  <wp:posOffset>3103245</wp:posOffset>
                </wp:positionH>
                <wp:positionV relativeFrom="paragraph">
                  <wp:posOffset>140970</wp:posOffset>
                </wp:positionV>
                <wp:extent cx="2870200" cy="580390"/>
                <wp:effectExtent l="0" t="0" r="0" b="0"/>
                <wp:wrapNone/>
                <wp:docPr id="13" name=""/>
                <a:graphic xmlns:a="http://schemas.openxmlformats.org/drawingml/2006/main">
                  <a:graphicData uri="http://schemas.microsoft.com/office/word/2010/wordprocessingShape">
                    <wps:wsp>
                      <wps:cNvSpPr txBox="1"/>
                      <wps:spPr>
                        <a:xfrm>
                          <a:off x="0" y="0"/>
                          <a:ext cx="2870200" cy="580390"/>
                        </a:xfrm>
                        <a:prstGeom prst="rect"/>
                        <a:solidFill>
                          <a:srgbClr val="FFFFFF"/>
                        </a:solidFill>
                        <a:ln w="635">
                          <a:solidFill>
                            <a:srgbClr val="000000"/>
                          </a:solidFill>
                        </a:ln>
                      </wps:spPr>
                      <wps:txbx>
                        <w:txbxContent>
                          <w:p>
                            <w:pPr>
                              <w:pStyle w:val="Style43"/>
                              <w:rPr>
                                <w:rFonts w:ascii="Times New Roman" w:hAnsi="Times New Roman" w:cs="Times New Roman"/>
                                <w:sz w:val="22"/>
                              </w:rPr>
                            </w:pPr>
                            <w:r>
                              <w:rPr>
                                <w:rFonts w:cs="Times New Roman" w:ascii="Times New Roman" w:hAnsi="Times New Roman"/>
                                <w:sz w:val="22"/>
                              </w:rPr>
                              <w:t>Направление уведомления о проведении уведомительной регистрации с выявленными замечаниями и нарушениями</w:t>
                            </w:r>
                          </w:p>
                          <w:p>
                            <w:pPr>
                              <w:pStyle w:val="Style43"/>
                              <w:rPr/>
                            </w:pPr>
                            <w:r>
                              <w:rPr/>
                            </w:r>
                          </w:p>
                        </w:txbxContent>
                      </wps:txbx>
                      <wps:bodyPr anchor="t" lIns="91440" tIns="45720" rIns="91440" bIns="45720">
                        <a:noAutofit/>
                      </wps:bodyPr>
                    </wps:wsp>
                  </a:graphicData>
                </a:graphic>
              </wp:anchor>
            </w:drawing>
          </mc:Choice>
          <mc:Fallback>
            <w:pict>
              <v:rect fillcolor="#FFFFFF" strokecolor="#000000" strokeweight="0pt" style="position:absolute;rotation:0;width:226pt;height:45.7pt;mso-wrap-distance-left:9pt;mso-wrap-distance-right:9pt;mso-wrap-distance-top:0pt;mso-wrap-distance-bottom:0pt;margin-top:11.1pt;mso-position-vertical-relative:text;margin-left:244.35pt;mso-position-horizontal-relative:text">
                <v:textbox>
                  <w:txbxContent>
                    <w:p>
                      <w:pPr>
                        <w:pStyle w:val="Style43"/>
                        <w:rPr>
                          <w:rFonts w:ascii="Times New Roman" w:hAnsi="Times New Roman" w:cs="Times New Roman"/>
                          <w:sz w:val="22"/>
                        </w:rPr>
                      </w:pPr>
                      <w:r>
                        <w:rPr>
                          <w:rFonts w:cs="Times New Roman" w:ascii="Times New Roman" w:hAnsi="Times New Roman"/>
                          <w:sz w:val="22"/>
                        </w:rPr>
                        <w:t>Направление уведомления о проведении уведомительной регистрации с выявленными замечаниями и нарушениями</w:t>
                      </w:r>
                    </w:p>
                    <w:p>
                      <w:pPr>
                        <w:pStyle w:val="Style43"/>
                        <w:rPr/>
                      </w:pPr>
                      <w:r>
                        <w:rPr/>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25">
                <wp:simplePos x="0" y="0"/>
                <wp:positionH relativeFrom="column">
                  <wp:posOffset>-730250</wp:posOffset>
                </wp:positionH>
                <wp:positionV relativeFrom="paragraph">
                  <wp:posOffset>386080</wp:posOffset>
                </wp:positionV>
                <wp:extent cx="2123440" cy="1407795"/>
                <wp:effectExtent l="0" t="0" r="0" b="0"/>
                <wp:wrapNone/>
                <wp:docPr id="14" name="AutoShape 29"/>
                <a:graphic xmlns:a="http://schemas.openxmlformats.org/drawingml/2006/main">
                  <a:graphicData uri="http://schemas.microsoft.com/office/word/2010/wordprocessingShape">
                    <wps:wsp>
                      <wps:cNvSpPr/>
                      <wps:spPr>
                        <a:xfrm flipH="1" rot="5400000">
                          <a:off x="0" y="0"/>
                          <a:ext cx="2122920" cy="1407240"/>
                        </a:xfrm>
                        <a:prstGeom prst="bentConnector3">
                          <a:avLst>
                            <a:gd name="adj1" fmla="val 8367"/>
                          </a:avLst>
                        </a:prstGeom>
                        <a:noFill/>
                        <a:ln>
                          <a:solidFill>
                            <a:srgbClr val="000000"/>
                          </a:solidFill>
                          <a:tailEnd len="med" type="triangle" w="med"/>
                        </a:ln>
                      </wps:spPr>
                      <wps:style>
                        <a:lnRef idx="0"/>
                        <a:fillRef idx="0"/>
                        <a:effectRef idx="0"/>
                        <a:fontRef idx="minor"/>
                      </wps:style>
                      <wps:bodyPr/>
                    </wps:wsp>
                  </a:graphicData>
                </a:graphic>
              </wp:anchor>
            </w:drawing>
          </mc:Choice>
          <mc:Fallback>
            <w:pict>
              <v:shapetype id="shapetype_34" coordsize="21600,21600" o:spt="34" adj="10800" path="m,l@0,l@0,21600l21600,21600nfe">
                <v:stroke joinstyle="miter"/>
                <v:formulas>
                  <v:f eqn="val #0"/>
                </v:formulas>
                <v:path gradientshapeok="t" o:connecttype="rect" textboxrect="0,0,21600,21600"/>
                <v:handles>
                  <v:h position="@0,10800"/>
                </v:handles>
              </v:shapetype>
              <v:shape id="shape_0" ID="AutoShape 29" stroked="t" style="position:absolute;margin-left:-57.5pt;margin-top:30.4pt;width:167.1pt;height:110.75pt;flip:x;rotation:270" type="shapetype_34">
                <w10:wrap type="none"/>
                <v:fill o:detectmouseclick="t" on="false"/>
                <v:stroke color="black" endarrow="block" endarrowwidth="medium" endarrowlength="medium" joinstyle="miter" endcap="flat"/>
              </v:shape>
            </w:pict>
          </mc:Fallback>
        </mc:AlternateContent>
        <mc:AlternateContent>
          <mc:Choice Requires="wps">
            <w:drawing>
              <wp:anchor behindDoc="0" distT="0" distB="0" distL="114300" distR="114300" simplePos="0" locked="0" layoutInCell="1" allowOverlap="1" relativeHeight="26">
                <wp:simplePos x="0" y="0"/>
                <wp:positionH relativeFrom="column">
                  <wp:posOffset>-372110</wp:posOffset>
                </wp:positionH>
                <wp:positionV relativeFrom="paragraph">
                  <wp:posOffset>28575</wp:posOffset>
                </wp:positionV>
                <wp:extent cx="488950" cy="1270"/>
                <wp:effectExtent l="0" t="0" r="0" b="0"/>
                <wp:wrapNone/>
                <wp:docPr id="15" name="AutoShape 30"/>
                <a:graphic xmlns:a="http://schemas.openxmlformats.org/drawingml/2006/main">
                  <a:graphicData uri="http://schemas.microsoft.com/office/word/2010/wordprocessingShape">
                    <wps:wsp>
                      <wps:cNvSpPr/>
                      <wps:spPr>
                        <a:xfrm>
                          <a:off x="0" y="0"/>
                          <a:ext cx="488160" cy="7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30" stroked="t" style="position:absolute;margin-left:-29.3pt;margin-top:2.25pt;width:38.4pt;height:0pt" type="shapetype_32">
                <w10:wrap type="none"/>
                <v:fill o:detectmouseclick="t" on="false"/>
                <v:stroke color="black" endarrow="block" endarrowwidth="medium" endarrowlength="medium" joinstyle="round" endcap="flat"/>
              </v:shape>
            </w:pict>
          </mc:Fallback>
        </mc:AlternateContent>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5">
                <wp:simplePos x="0" y="0"/>
                <wp:positionH relativeFrom="column">
                  <wp:posOffset>115570</wp:posOffset>
                </wp:positionH>
                <wp:positionV relativeFrom="paragraph">
                  <wp:posOffset>91440</wp:posOffset>
                </wp:positionV>
                <wp:extent cx="2835275" cy="445135"/>
                <wp:effectExtent l="0" t="0" r="0" b="0"/>
                <wp:wrapNone/>
                <wp:docPr id="16" name=""/>
                <a:graphic xmlns:a="http://schemas.openxmlformats.org/drawingml/2006/main">
                  <a:graphicData uri="http://schemas.microsoft.com/office/word/2010/wordprocessingShape">
                    <wps:wsp>
                      <wps:cNvSpPr txBox="1"/>
                      <wps:spPr>
                        <a:xfrm>
                          <a:off x="0" y="0"/>
                          <a:ext cx="2835275" cy="445135"/>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 xml:space="preserve">Проставление штампа свидетельствующего о проведении регистрации </w:t>
                            </w:r>
                          </w:p>
                        </w:txbxContent>
                      </wps:txbx>
                      <wps:bodyPr anchor="t" lIns="91440" tIns="45720" rIns="91440" bIns="45720">
                        <a:noAutofit/>
                      </wps:bodyPr>
                    </wps:wsp>
                  </a:graphicData>
                </a:graphic>
              </wp:anchor>
            </w:drawing>
          </mc:Choice>
          <mc:Fallback>
            <w:pict>
              <v:rect fillcolor="#FFFFFF" strokecolor="#000000" strokeweight="0pt" style="position:absolute;rotation:0;width:223.25pt;height:35.05pt;mso-wrap-distance-left:9pt;mso-wrap-distance-right:9pt;mso-wrap-distance-top:0pt;mso-wrap-distance-bottom:0pt;margin-top:7.2pt;mso-position-vertical-relative:text;margin-left:9.1pt;mso-position-horizontal-relative:text">
                <v:textbox>
                  <w:txbxContent>
                    <w:p>
                      <w:pPr>
                        <w:pStyle w:val="Style43"/>
                        <w:rPr/>
                      </w:pPr>
                      <w:r>
                        <w:rPr>
                          <w:rFonts w:cs="Times New Roman" w:ascii="Times New Roman" w:hAnsi="Times New Roman"/>
                          <w:sz w:val="22"/>
                        </w:rPr>
                        <w:t xml:space="preserve">Проставление штампа свидетельствующего о проведении регистрации </w:t>
                      </w:r>
                    </w:p>
                  </w:txbxContent>
                </v:textbox>
              </v:rect>
            </w:pict>
          </mc:Fallback>
        </mc:AlternateContent>
      </w:r>
      <w:r>
        <mc:AlternateContent>
          <mc:Choice Requires="wps">
            <w:drawing>
              <wp:anchor behindDoc="0" distT="0" distB="0" distL="114300" distR="114300" simplePos="0" locked="0" layoutInCell="1" allowOverlap="1" relativeHeight="20">
                <wp:simplePos x="0" y="0"/>
                <wp:positionH relativeFrom="column">
                  <wp:posOffset>3097530</wp:posOffset>
                </wp:positionH>
                <wp:positionV relativeFrom="paragraph">
                  <wp:posOffset>91440</wp:posOffset>
                </wp:positionV>
                <wp:extent cx="2875915" cy="445135"/>
                <wp:effectExtent l="0" t="0" r="0" b="0"/>
                <wp:wrapNone/>
                <wp:docPr id="17" name=""/>
                <a:graphic xmlns:a="http://schemas.openxmlformats.org/drawingml/2006/main">
                  <a:graphicData uri="http://schemas.microsoft.com/office/word/2010/wordprocessingShape">
                    <wps:wsp>
                      <wps:cNvSpPr txBox="1"/>
                      <wps:spPr>
                        <a:xfrm>
                          <a:off x="0" y="0"/>
                          <a:ext cx="2875915" cy="445135"/>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 xml:space="preserve">Проставление штампа свидетельствующего о проведении регистрации </w:t>
                            </w:r>
                          </w:p>
                        </w:txbxContent>
                      </wps:txbx>
                      <wps:bodyPr anchor="t" lIns="91440" tIns="45720" rIns="91440" bIns="45720">
                        <a:noAutofit/>
                      </wps:bodyPr>
                    </wps:wsp>
                  </a:graphicData>
                </a:graphic>
              </wp:anchor>
            </w:drawing>
          </mc:Choice>
          <mc:Fallback>
            <w:pict>
              <v:rect fillcolor="#FFFFFF" strokecolor="#000000" strokeweight="0pt" style="position:absolute;rotation:0;width:226.45pt;height:35.05pt;mso-wrap-distance-left:9pt;mso-wrap-distance-right:9pt;mso-wrap-distance-top:0pt;mso-wrap-distance-bottom:0pt;margin-top:7.2pt;mso-position-vertical-relative:text;margin-left:243.9pt;mso-position-horizontal-relative:text">
                <v:textbox>
                  <w:txbxContent>
                    <w:p>
                      <w:pPr>
                        <w:pStyle w:val="Style43"/>
                        <w:rPr/>
                      </w:pPr>
                      <w:r>
                        <w:rPr>
                          <w:rFonts w:cs="Times New Roman" w:ascii="Times New Roman" w:hAnsi="Times New Roman"/>
                          <w:sz w:val="22"/>
                        </w:rPr>
                        <w:t xml:space="preserve">Проставление штампа свидетельствующего о проведении регистрации </w:t>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7">
                <wp:simplePos x="0" y="0"/>
                <wp:positionH relativeFrom="column">
                  <wp:posOffset>115570</wp:posOffset>
                </wp:positionH>
                <wp:positionV relativeFrom="paragraph">
                  <wp:posOffset>66675</wp:posOffset>
                </wp:positionV>
                <wp:extent cx="2835275" cy="500380"/>
                <wp:effectExtent l="0" t="0" r="0" b="0"/>
                <wp:wrapNone/>
                <wp:docPr id="18" name=""/>
                <a:graphic xmlns:a="http://schemas.openxmlformats.org/drawingml/2006/main">
                  <a:graphicData uri="http://schemas.microsoft.com/office/word/2010/wordprocessingShape">
                    <wps:wsp>
                      <wps:cNvSpPr txBox="1"/>
                      <wps:spPr>
                        <a:xfrm>
                          <a:off x="0" y="0"/>
                          <a:ext cx="2835275" cy="500380"/>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Возращение двух подлинных экземпляров, представленных на проверку, документов</w:t>
                            </w:r>
                          </w:p>
                        </w:txbxContent>
                      </wps:txbx>
                      <wps:bodyPr anchor="t" lIns="91440" tIns="45720" rIns="91440" bIns="45720">
                        <a:noAutofit/>
                      </wps:bodyPr>
                    </wps:wsp>
                  </a:graphicData>
                </a:graphic>
              </wp:anchor>
            </w:drawing>
          </mc:Choice>
          <mc:Fallback>
            <w:pict>
              <v:rect fillcolor="#FFFFFF" strokecolor="#000000" strokeweight="0pt" style="position:absolute;rotation:0;width:223.25pt;height:39.4pt;mso-wrap-distance-left:9pt;mso-wrap-distance-right:9pt;mso-wrap-distance-top:0pt;mso-wrap-distance-bottom:0pt;margin-top:5.25pt;mso-position-vertical-relative:text;margin-left:9.1pt;mso-position-horizontal-relative:text">
                <v:textbox>
                  <w:txbxContent>
                    <w:p>
                      <w:pPr>
                        <w:pStyle w:val="Style43"/>
                        <w:rPr/>
                      </w:pPr>
                      <w:r>
                        <w:rPr>
                          <w:rFonts w:cs="Times New Roman" w:ascii="Times New Roman" w:hAnsi="Times New Roman"/>
                          <w:sz w:val="22"/>
                        </w:rPr>
                        <w:t>Возращение двух подлинных экземпляров, представленных на проверку, документов</w:t>
                      </w:r>
                    </w:p>
                  </w:txbxContent>
                </v:textbox>
              </v:rect>
            </w:pict>
          </mc:Fallback>
        </mc:AlternateContent>
      </w:r>
      <w:r>
        <mc:AlternateContent>
          <mc:Choice Requires="wps">
            <w:drawing>
              <wp:anchor behindDoc="0" distT="0" distB="0" distL="114300" distR="114300" simplePos="0" locked="0" layoutInCell="1" allowOverlap="1" relativeHeight="21">
                <wp:simplePos x="0" y="0"/>
                <wp:positionH relativeFrom="column">
                  <wp:posOffset>3097530</wp:posOffset>
                </wp:positionH>
                <wp:positionV relativeFrom="paragraph">
                  <wp:posOffset>66675</wp:posOffset>
                </wp:positionV>
                <wp:extent cx="2875915" cy="500380"/>
                <wp:effectExtent l="0" t="0" r="0" b="0"/>
                <wp:wrapNone/>
                <wp:docPr id="19" name=""/>
                <a:graphic xmlns:a="http://schemas.openxmlformats.org/drawingml/2006/main">
                  <a:graphicData uri="http://schemas.microsoft.com/office/word/2010/wordprocessingShape">
                    <wps:wsp>
                      <wps:cNvSpPr txBox="1"/>
                      <wps:spPr>
                        <a:xfrm>
                          <a:off x="0" y="0"/>
                          <a:ext cx="2875915" cy="500380"/>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Возращение двух подлинных экземпляров, представленных на проверку, документов</w:t>
                            </w:r>
                          </w:p>
                        </w:txbxContent>
                      </wps:txbx>
                      <wps:bodyPr anchor="t" lIns="91440" tIns="45720" rIns="91440" bIns="45720">
                        <a:noAutofit/>
                      </wps:bodyPr>
                    </wps:wsp>
                  </a:graphicData>
                </a:graphic>
              </wp:anchor>
            </w:drawing>
          </mc:Choice>
          <mc:Fallback>
            <w:pict>
              <v:rect fillcolor="#FFFFFF" strokecolor="#000000" strokeweight="0pt" style="position:absolute;rotation:0;width:226.45pt;height:39.4pt;mso-wrap-distance-left:9pt;mso-wrap-distance-right:9pt;mso-wrap-distance-top:0pt;mso-wrap-distance-bottom:0pt;margin-top:5.25pt;mso-position-vertical-relative:text;margin-left:243.9pt;mso-position-horizontal-relative:text">
                <v:textbox>
                  <w:txbxContent>
                    <w:p>
                      <w:pPr>
                        <w:pStyle w:val="Style43"/>
                        <w:rPr/>
                      </w:pPr>
                      <w:r>
                        <w:rPr>
                          <w:rFonts w:cs="Times New Roman" w:ascii="Times New Roman" w:hAnsi="Times New Roman"/>
                          <w:sz w:val="22"/>
                        </w:rPr>
                        <w:t>Возращение двух подлинных экземпляров, представленных на проверку, документов</w:t>
                      </w:r>
                    </w:p>
                  </w:txbxContent>
                </v:textbox>
              </v:rect>
            </w:pict>
          </mc:Fallback>
        </mc:AlternateContent>
      </w:r>
    </w:p>
    <w:p>
      <w:pPr>
        <w:pStyle w:val="Style30"/>
        <w:spacing w:before="0" w:after="0"/>
        <w:ind w:left="0" w:firstLine="720"/>
        <w:rPr>
          <w:szCs w:val="24"/>
        </w:rPr>
      </w:pPr>
      <w:r>
        <w:rPr>
          <w:szCs w:val="24"/>
        </w:rPr>
      </w:r>
    </w:p>
    <w:p>
      <w:pPr>
        <w:pStyle w:val="Style30"/>
        <w:tabs>
          <w:tab w:val="clear" w:pos="708"/>
          <w:tab w:val="left" w:pos="6320" w:leader="none"/>
        </w:tabs>
        <w:spacing w:before="0" w:after="0"/>
        <w:ind w:left="0" w:firstLine="720"/>
        <w:rPr>
          <w:szCs w:val="24"/>
        </w:rPr>
      </w:pPr>
      <w:r>
        <w:rPr>
          <w:szCs w:val="24"/>
        </w:rPr>
        <w:tab/>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17">
                <wp:simplePos x="0" y="0"/>
                <wp:positionH relativeFrom="column">
                  <wp:posOffset>4422140</wp:posOffset>
                </wp:positionH>
                <wp:positionV relativeFrom="paragraph">
                  <wp:posOffset>-1191260</wp:posOffset>
                </wp:positionV>
                <wp:extent cx="247015" cy="2712720"/>
                <wp:effectExtent l="0" t="0" r="0" b="0"/>
                <wp:wrapNone/>
                <wp:docPr id="20" name="AutoShape 21"/>
                <a:graphic xmlns:a="http://schemas.openxmlformats.org/drawingml/2006/main">
                  <a:graphicData uri="http://schemas.microsoft.com/office/word/2010/wordprocessingShape">
                    <wps:wsp>
                      <wps:cNvSpPr/>
                      <wps:spPr>
                        <a:xfrm rot="5400000">
                          <a:off x="0" y="0"/>
                          <a:ext cx="246240" cy="2712240"/>
                        </a:xfrm>
                        <a:custGeom>
                          <a:avLst/>
                          <a:gdLst/>
                          <a:ahLst/>
                          <a:rect l="0" t="0" r="r" b="b"/>
                          <a:pathLst>
                            <a:path w="390" h="4273">
                              <a:moveTo>
                                <a:pt x="0" y="0"/>
                              </a:moveTo>
                              <a:cubicBezTo>
                                <a:pt x="97" y="0"/>
                                <a:pt x="194" y="178"/>
                                <a:pt x="194" y="356"/>
                              </a:cubicBezTo>
                              <a:lnTo>
                                <a:pt x="194" y="1785"/>
                              </a:lnTo>
                              <a:cubicBezTo>
                                <a:pt x="194" y="1963"/>
                                <a:pt x="291" y="2141"/>
                                <a:pt x="389" y="2141"/>
                              </a:cubicBezTo>
                              <a:cubicBezTo>
                                <a:pt x="291" y="2141"/>
                                <a:pt x="194" y="2319"/>
                                <a:pt x="194" y="2497"/>
                              </a:cubicBezTo>
                              <a:lnTo>
                                <a:pt x="194" y="3916"/>
                              </a:lnTo>
                              <a:cubicBezTo>
                                <a:pt x="194" y="4094"/>
                                <a:pt x="97" y="4272"/>
                                <a:pt x="0" y="4272"/>
                              </a:cubicBezTo>
                            </a:path>
                          </a:pathLst>
                        </a:custGeom>
                        <a:noFill/>
                        <a:ln>
                          <a:solidFill>
                            <a:srgbClr val="000000"/>
                          </a:solidFill>
                        </a:ln>
                      </wps:spPr>
                      <wps:style>
                        <a:lnRef idx="0"/>
                        <a:fillRef idx="0"/>
                        <a:effectRef idx="0"/>
                        <a:fontRef idx="minor"/>
                      </wps:style>
                      <wps:bodyPr/>
                    </wps:wsp>
                  </a:graphicData>
                </a:graphic>
              </wp:anchor>
            </w:drawing>
          </mc:Choice>
          <mc:Fallback>
            <w:pict>
              <v:shapetype id="shapetype_88" coordsize="21600,21600" o:spt="88" adj="10800,1800" path="m,qx@13@14l10800@5qy@15@16qx@17@18l10800@6qy@19@20xnsem,qx@13@14l10800@5qy@15@16qx@17@18l10800@6qy@19@20nfe">
                <v:stroke joinstyle="miter"/>
                <v:formulas>
                  <v:f eqn="val #0"/>
                  <v:f eqn="sum 21600 0 @0"/>
                  <v:f eqn="min @1 @0"/>
                  <v:f eqn="prod @2 1 2"/>
                  <v:f eqn="val #1"/>
                  <v:f eqn="sum @0 0 @4"/>
                  <v:f eqn="sum height 0 @4"/>
                  <v:f eqn="sumangle 0 45 0"/>
                  <v:f eqn="cos 10800 @7"/>
                  <v:f eqn="sin @4 @7"/>
                  <v:f eqn="sum 0 @8 0"/>
                  <v:f eqn="sum @4 0 @9"/>
                  <v:f eqn="sum height @9 @4"/>
                  <v:f eqn="sum 10800 0 0"/>
                  <v:f eqn="sum @4 0 0"/>
                  <v:f eqn="sum 10800 10800 0"/>
                  <v:f eqn="sum @4 @5 0"/>
                  <v:f eqn="sum 0 @15 10800"/>
                  <v:f eqn="sum @4 @16 0"/>
                  <v:f eqn="sum 0 10800 10800"/>
                  <v:f eqn="sum @4 @6 0"/>
                </v:formulas>
                <v:path gradientshapeok="t" o:connecttype="rect" textboxrect="0,@11,@10,@12"/>
                <v:handles>
                  <v:h position="10800,@4"/>
                  <v:h position="21600,@0"/>
                </v:handles>
              </v:shapetype>
              <v:shape id="shape_0" ID="AutoShape 21" stroked="t" style="position:absolute;margin-left:348.2pt;margin-top:-93.8pt;width:19.35pt;height:213.5pt;rotation:90" type="shapetype_88">
                <w10:wrap type="none"/>
                <v:fill o:detectmouseclick="t" on="false"/>
                <v:stroke color="black" joinstyle="round" endcap="flat"/>
              </v:shape>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18">
                <wp:simplePos x="0" y="0"/>
                <wp:positionH relativeFrom="column">
                  <wp:posOffset>2871470</wp:posOffset>
                </wp:positionH>
                <wp:positionV relativeFrom="paragraph">
                  <wp:posOffset>17780</wp:posOffset>
                </wp:positionV>
                <wp:extent cx="3307715" cy="596265"/>
                <wp:effectExtent l="0" t="0" r="0" b="0"/>
                <wp:wrapNone/>
                <wp:docPr id="21" name=""/>
                <a:graphic xmlns:a="http://schemas.openxmlformats.org/drawingml/2006/main">
                  <a:graphicData uri="http://schemas.microsoft.com/office/word/2010/wordprocessingShape">
                    <wps:wsp>
                      <wps:cNvSpPr txBox="1"/>
                      <wps:spPr>
                        <a:xfrm>
                          <a:off x="0" y="0"/>
                          <a:ext cx="3307715" cy="596265"/>
                        </a:xfrm>
                        <a:prstGeom prst="rect"/>
                        <a:solidFill>
                          <a:srgbClr val="FFFFFF"/>
                        </a:solidFill>
                        <a:ln w="635">
                          <a:solidFill>
                            <a:srgbClr val="000000"/>
                          </a:solidFill>
                        </a:ln>
                      </wps:spPr>
                      <wps:txbx>
                        <w:txbxContent>
                          <w:p>
                            <w:pPr>
                              <w:pStyle w:val="Style43"/>
                              <w:jc w:val="center"/>
                              <w:rPr/>
                            </w:pPr>
                            <w:r>
                              <w:rPr>
                                <w:rFonts w:cs="Times New Roman" w:ascii="Times New Roman" w:hAnsi="Times New Roman"/>
                                <w:sz w:val="22"/>
                              </w:rPr>
                              <w:t>по истечении 30 календарных дней с момента получения уведомления</w:t>
                            </w:r>
                          </w:p>
                        </w:txbxContent>
                      </wps:txbx>
                      <wps:bodyPr anchor="t" lIns="91440" tIns="45720" rIns="91440" bIns="45720">
                        <a:noAutofit/>
                      </wps:bodyPr>
                    </wps:wsp>
                  </a:graphicData>
                </a:graphic>
              </wp:anchor>
            </w:drawing>
          </mc:Choice>
          <mc:Fallback>
            <w:pict>
              <v:rect fillcolor="#FFFFFF" strokecolor="#000000" strokeweight="0pt" style="position:absolute;rotation:0;width:260.45pt;height:46.95pt;mso-wrap-distance-left:9pt;mso-wrap-distance-right:9pt;mso-wrap-distance-top:0pt;mso-wrap-distance-bottom:0pt;margin-top:1.4pt;mso-position-vertical-relative:text;margin-left:226.1pt;mso-position-horizontal-relative:text">
                <v:textbox>
                  <w:txbxContent>
                    <w:p>
                      <w:pPr>
                        <w:pStyle w:val="Style43"/>
                        <w:jc w:val="center"/>
                        <w:rPr/>
                      </w:pPr>
                      <w:r>
                        <w:rPr>
                          <w:rFonts w:cs="Times New Roman" w:ascii="Times New Roman" w:hAnsi="Times New Roman"/>
                          <w:sz w:val="22"/>
                        </w:rPr>
                        <w:t>по истечении 30 календарных дней с момента получения уведомления</w:t>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mc:AlternateContent>
          <mc:Choice Requires="wps">
            <w:drawing>
              <wp:anchor behindDoc="0" distT="0" distB="0" distL="114300" distR="114300" simplePos="0" locked="0" layoutInCell="1" allowOverlap="1" relativeHeight="11">
                <wp:simplePos x="0" y="0"/>
                <wp:positionH relativeFrom="column">
                  <wp:posOffset>4541520</wp:posOffset>
                </wp:positionH>
                <wp:positionV relativeFrom="paragraph">
                  <wp:posOffset>88265</wp:posOffset>
                </wp:positionV>
                <wp:extent cx="1270" cy="199390"/>
                <wp:effectExtent l="0" t="0" r="0" b="0"/>
                <wp:wrapNone/>
                <wp:docPr id="22" name="AutoShape 15"/>
                <a:graphic xmlns:a="http://schemas.openxmlformats.org/drawingml/2006/main">
                  <a:graphicData uri="http://schemas.microsoft.com/office/word/2010/wordprocessingShape">
                    <wps:wsp>
                      <wps:cNvSpPr/>
                      <wps:spPr>
                        <a:xfrm>
                          <a:off x="0" y="0"/>
                          <a:ext cx="720" cy="19872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15" stroked="t" style="position:absolute;margin-left:357.6pt;margin-top:6.95pt;width:0pt;height:15.6pt" type="shapetype_32">
                <w10:wrap type="none"/>
                <v:fill o:detectmouseclick="t" on="false"/>
                <v:stroke color="black" endarrow="block" endarrowwidth="medium" endarrowlength="medium" joinstyle="round" endcap="flat"/>
              </v:shape>
            </w:pict>
          </mc:Fallback>
        </mc:AlternateContent>
        <mc:AlternateContent>
          <mc:Choice Requires="wps">
            <w:drawing>
              <wp:anchor behindDoc="0" distT="0" distB="0" distL="114300" distR="114300" simplePos="0" locked="0" layoutInCell="1" allowOverlap="1" relativeHeight="24">
                <wp:simplePos x="0" y="0"/>
                <wp:positionH relativeFrom="column">
                  <wp:posOffset>1575435</wp:posOffset>
                </wp:positionH>
                <wp:positionV relativeFrom="paragraph">
                  <wp:posOffset>48260</wp:posOffset>
                </wp:positionV>
                <wp:extent cx="2966720" cy="40640"/>
                <wp:effectExtent l="0" t="0" r="0" b="0"/>
                <wp:wrapNone/>
                <wp:docPr id="23" name="AutoShape 28"/>
                <a:graphic xmlns:a="http://schemas.openxmlformats.org/drawingml/2006/main">
                  <a:graphicData uri="http://schemas.microsoft.com/office/word/2010/wordprocessingShape">
                    <wps:wsp>
                      <wps:cNvSpPr/>
                      <wps:spPr>
                        <a:xfrm>
                          <a:off x="0" y="0"/>
                          <a:ext cx="2966040" cy="39960"/>
                        </a:xfrm>
                        <a:custGeom>
                          <a:avLst/>
                          <a:gdLst/>
                          <a:ahLst/>
                          <a:rect l="l" t="t" r="r" b="b"/>
                          <a:pathLst>
                            <a:path w="21600" h="21600">
                              <a:moveTo>
                                <a:pt x="0" y="0"/>
                              </a:moveTo>
                              <a:lnTo>
                                <a:pt x="21600" y="21600"/>
                              </a:lnTo>
                            </a:path>
                          </a:pathLst>
                        </a:custGeom>
                        <a:noFill/>
                        <a:ln>
                          <a:solidFill>
                            <a:srgbClr val="000000"/>
                          </a:solidFill>
                          <a:tailEnd len="med" type="triangle" w="med"/>
                        </a:ln>
                      </wps:spPr>
                      <wps:style>
                        <a:lnRef idx="0"/>
                        <a:fillRef idx="0"/>
                        <a:effectRef idx="0"/>
                        <a:fontRef idx="minor"/>
                      </wps:style>
                      <wps:bodyPr/>
                    </wps:wsp>
                  </a:graphicData>
                </a:graphic>
              </wp:anchor>
            </w:drawing>
          </mc:Choice>
          <mc:Fallback>
            <w:pict>
              <v:shape id="shape_0" ID="AutoShape 28" stroked="t" style="position:absolute;margin-left:124.05pt;margin-top:3.8pt;width:233.5pt;height:3.1pt" type="shapetype_32">
                <w10:wrap type="none"/>
                <v:fill o:detectmouseclick="t" on="false"/>
                <v:stroke color="black" endarrow="block" endarrowwidth="medium" endarrowlength="medium" joinstyle="round" endcap="flat"/>
              </v:shape>
            </w:pict>
          </mc:Fallback>
        </mc:AlternateContent>
      </w:r>
      <w:r>
        <mc:AlternateContent>
          <mc:Choice Requires="wps">
            <w:drawing>
              <wp:anchor behindDoc="0" distT="0" distB="0" distL="114300" distR="114300" simplePos="0" locked="0" layoutInCell="1" allowOverlap="1" relativeHeight="23">
                <wp:simplePos x="0" y="0"/>
                <wp:positionH relativeFrom="column">
                  <wp:posOffset>-530225</wp:posOffset>
                </wp:positionH>
                <wp:positionV relativeFrom="paragraph">
                  <wp:posOffset>48260</wp:posOffset>
                </wp:positionV>
                <wp:extent cx="3409950" cy="1041400"/>
                <wp:effectExtent l="0" t="0" r="0" b="0"/>
                <wp:wrapNone/>
                <wp:docPr id="24" name=""/>
                <a:graphic xmlns:a="http://schemas.openxmlformats.org/drawingml/2006/main">
                  <a:graphicData uri="http://schemas.microsoft.com/office/word/2010/wordprocessingShape">
                    <wps:wsp>
                      <wps:cNvSpPr txBox="1"/>
                      <wps:spPr>
                        <a:xfrm>
                          <a:off x="0" y="0"/>
                          <a:ext cx="3409950" cy="1041400"/>
                        </a:xfrm>
                        <a:prstGeom prst="rect"/>
                        <a:solidFill>
                          <a:srgbClr val="FFFFFF"/>
                        </a:solidFill>
                        <a:ln w="635">
                          <a:solidFill>
                            <a:srgbClr val="000000"/>
                          </a:solidFill>
                        </a:ln>
                      </wps:spPr>
                      <wps:txbx>
                        <w:txbxContent>
                          <w:p>
                            <w:pPr>
                              <w:pStyle w:val="Style43"/>
                              <w:jc w:val="center"/>
                              <w:rPr/>
                            </w:pPr>
                            <w:r>
                              <w:rPr>
                                <w:rFonts w:cs="Times New Roman" w:ascii="Times New Roman" w:hAnsi="Times New Roman"/>
                                <w:sz w:val="22"/>
                              </w:rPr>
                              <w:t xml:space="preserve"> </w:t>
                            </w:r>
                            <w:r>
                              <w:rPr>
                                <w:rFonts w:cs="Times New Roman" w:ascii="Times New Roman" w:hAnsi="Times New Roman"/>
                                <w:sz w:val="22"/>
                              </w:rPr>
                              <w:t>исправление выявленных замечаний и нарушений путем внесения изменений и дополнений в коллективный договор</w:t>
                            </w:r>
                          </w:p>
                        </w:txbxContent>
                      </wps:txbx>
                      <wps:bodyPr anchor="t" lIns="91440" tIns="45720" rIns="91440" bIns="45720">
                        <a:noAutofit/>
                      </wps:bodyPr>
                    </wps:wsp>
                  </a:graphicData>
                </a:graphic>
              </wp:anchor>
            </w:drawing>
          </mc:Choice>
          <mc:Fallback>
            <w:pict>
              <v:rect fillcolor="#FFFFFF" strokecolor="#000000" strokeweight="0pt" style="position:absolute;rotation:0;width:268.5pt;height:82pt;mso-wrap-distance-left:9pt;mso-wrap-distance-right:9pt;mso-wrap-distance-top:0pt;mso-wrap-distance-bottom:0pt;margin-top:3.8pt;mso-position-vertical-relative:text;margin-left:-41.75pt;mso-position-horizontal-relative:text">
                <v:textbox>
                  <w:txbxContent>
                    <w:p>
                      <w:pPr>
                        <w:pStyle w:val="Style43"/>
                        <w:jc w:val="center"/>
                        <w:rPr/>
                      </w:pPr>
                      <w:r>
                        <w:rPr>
                          <w:rFonts w:cs="Times New Roman" w:ascii="Times New Roman" w:hAnsi="Times New Roman"/>
                          <w:sz w:val="22"/>
                        </w:rPr>
                        <w:t xml:space="preserve"> </w:t>
                      </w:r>
                      <w:r>
                        <w:rPr>
                          <w:rFonts w:cs="Times New Roman" w:ascii="Times New Roman" w:hAnsi="Times New Roman"/>
                          <w:sz w:val="22"/>
                        </w:rPr>
                        <w:t>исправление выявленных замечаний и нарушений путем внесения изменений и дополнений в коллективный договор</w:t>
                      </w:r>
                    </w:p>
                  </w:txbxContent>
                </v:textbox>
              </v:rect>
            </w:pict>
          </mc:Fallback>
        </mc:AlternateContent>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8">
                <wp:simplePos x="0" y="0"/>
                <wp:positionH relativeFrom="column">
                  <wp:posOffset>3023870</wp:posOffset>
                </wp:positionH>
                <wp:positionV relativeFrom="paragraph">
                  <wp:posOffset>111760</wp:posOffset>
                </wp:positionV>
                <wp:extent cx="3155315" cy="890270"/>
                <wp:effectExtent l="0" t="0" r="0" b="0"/>
                <wp:wrapNone/>
                <wp:docPr id="25" name=""/>
                <a:graphic xmlns:a="http://schemas.openxmlformats.org/drawingml/2006/main">
                  <a:graphicData uri="http://schemas.microsoft.com/office/word/2010/wordprocessingShape">
                    <wps:wsp>
                      <wps:cNvSpPr txBox="1"/>
                      <wps:spPr>
                        <a:xfrm>
                          <a:off x="0" y="0"/>
                          <a:ext cx="3155315" cy="890270"/>
                        </a:xfrm>
                        <a:prstGeom prst="rect"/>
                        <a:solidFill>
                          <a:srgbClr val="FFFFFF"/>
                        </a:solidFill>
                        <a:ln w="635">
                          <a:solidFill>
                            <a:srgbClr val="000000"/>
                          </a:solidFill>
                        </a:ln>
                      </wps:spPr>
                      <wps:txbx>
                        <w:txbxContent>
                          <w:p>
                            <w:pPr>
                              <w:pStyle w:val="Style43"/>
                              <w:rPr/>
                            </w:pPr>
                            <w:r>
                              <w:rPr>
                                <w:rFonts w:cs="Times New Roman" w:ascii="Times New Roman" w:hAnsi="Times New Roman"/>
                                <w:sz w:val="22"/>
                              </w:rPr>
                              <w:t>Направление сообщения в Государственную инспекцию труда в Челябинской области о  выявленных условиях коллективного договора, соглашения, ухудшающих положение работников</w:t>
                            </w:r>
                          </w:p>
                        </w:txbxContent>
                      </wps:txbx>
                      <wps:bodyPr anchor="t" lIns="91440" tIns="45720" rIns="91440" bIns="45720">
                        <a:noAutofit/>
                      </wps:bodyPr>
                    </wps:wsp>
                  </a:graphicData>
                </a:graphic>
              </wp:anchor>
            </w:drawing>
          </mc:Choice>
          <mc:Fallback>
            <w:pict>
              <v:rect fillcolor="#FFFFFF" strokecolor="#000000" strokeweight="0pt" style="position:absolute;rotation:0;width:248.45pt;height:70.1pt;mso-wrap-distance-left:9pt;mso-wrap-distance-right:9pt;mso-wrap-distance-top:0pt;mso-wrap-distance-bottom:0pt;margin-top:8.8pt;mso-position-vertical-relative:text;margin-left:238.1pt;mso-position-horizontal-relative:text">
                <v:textbox>
                  <w:txbxContent>
                    <w:p>
                      <w:pPr>
                        <w:pStyle w:val="Style43"/>
                        <w:rPr/>
                      </w:pPr>
                      <w:r>
                        <w:rPr>
                          <w:rFonts w:cs="Times New Roman" w:ascii="Times New Roman" w:hAnsi="Times New Roman"/>
                          <w:sz w:val="22"/>
                        </w:rPr>
                        <w:t>Направление сообщения в Государственную инспекцию труда в Челябинской области о  выявленных условиях коллективного договора, соглашения, ухудшающих положение работников</w:t>
                      </w:r>
                    </w:p>
                  </w:txbxContent>
                </v:textbox>
              </v:rect>
            </w:pict>
          </mc:Fallback>
        </mc:AlternateContent>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p>
    <w:p>
      <w:pPr>
        <w:pStyle w:val="Style30"/>
        <w:spacing w:before="0" w:after="0"/>
        <w:ind w:left="0" w:firstLine="720"/>
        <w:rPr>
          <w:szCs w:val="24"/>
        </w:rPr>
      </w:pPr>
      <w:r>
        <w:rPr>
          <w:szCs w:val="24"/>
        </w:rPr>
      </w:r>
      <w:r>
        <mc:AlternateContent>
          <mc:Choice Requires="wps">
            <w:drawing>
              <wp:anchor behindDoc="0" distT="0" distB="0" distL="114300" distR="114300" simplePos="0" locked="0" layoutInCell="1" allowOverlap="1" relativeHeight="22">
                <wp:simplePos x="0" y="0"/>
                <wp:positionH relativeFrom="column">
                  <wp:posOffset>3023870</wp:posOffset>
                </wp:positionH>
                <wp:positionV relativeFrom="paragraph">
                  <wp:posOffset>45720</wp:posOffset>
                </wp:positionV>
                <wp:extent cx="3155315" cy="890270"/>
                <wp:effectExtent l="0" t="0" r="0" b="0"/>
                <wp:wrapNone/>
                <wp:docPr id="26" name=""/>
                <a:graphic xmlns:a="http://schemas.openxmlformats.org/drawingml/2006/main">
                  <a:graphicData uri="http://schemas.microsoft.com/office/word/2010/wordprocessingShape">
                    <wps:wsp>
                      <wps:cNvSpPr txBox="1"/>
                      <wps:spPr>
                        <a:xfrm>
                          <a:off x="0" y="0"/>
                          <a:ext cx="3155315" cy="890270"/>
                        </a:xfrm>
                        <a:prstGeom prst="rect"/>
                        <a:solidFill>
                          <a:srgbClr val="FFFFFF"/>
                        </a:solidFill>
                        <a:ln w="635">
                          <a:solidFill>
                            <a:srgbClr val="000000"/>
                          </a:solidFill>
                        </a:ln>
                      </wps:spPr>
                      <wps:txbx>
                        <w:txbxContent>
                          <w:p>
                            <w:pPr>
                              <w:pStyle w:val="Style43"/>
                              <w:rPr>
                                <w:rFonts w:ascii="Times New Roman" w:hAnsi="Times New Roman" w:cs="Times New Roman"/>
                                <w:sz w:val="22"/>
                              </w:rPr>
                            </w:pPr>
                            <w:r>
                              <w:rPr>
                                <w:rFonts w:cs="Times New Roman" w:ascii="Times New Roman" w:hAnsi="Times New Roman"/>
                                <w:sz w:val="22"/>
                              </w:rPr>
                              <w:t>Информирование заявителя о направлении сообщения в Государственную инспекцию труда в Челябинской области о  выявленных условиях коллективного договора, соглашения, ухудшающих положение работников</w:t>
                            </w:r>
                          </w:p>
                          <w:p>
                            <w:pPr>
                              <w:pStyle w:val="Style43"/>
                              <w:rPr/>
                            </w:pPr>
                            <w:r>
                              <w:rPr/>
                            </w:r>
                          </w:p>
                        </w:txbxContent>
                      </wps:txbx>
                      <wps:bodyPr anchor="t" lIns="91440" tIns="45720" rIns="91440" bIns="45720">
                        <a:noAutofit/>
                      </wps:bodyPr>
                    </wps:wsp>
                  </a:graphicData>
                </a:graphic>
              </wp:anchor>
            </w:drawing>
          </mc:Choice>
          <mc:Fallback>
            <w:pict>
              <v:rect fillcolor="#FFFFFF" strokecolor="#000000" strokeweight="0pt" style="position:absolute;rotation:0;width:248.45pt;height:70.1pt;mso-wrap-distance-left:9pt;mso-wrap-distance-right:9pt;mso-wrap-distance-top:0pt;mso-wrap-distance-bottom:0pt;margin-top:3.6pt;mso-position-vertical-relative:text;margin-left:238.1pt;mso-position-horizontal-relative:text">
                <v:textbox>
                  <w:txbxContent>
                    <w:p>
                      <w:pPr>
                        <w:pStyle w:val="Style43"/>
                        <w:rPr>
                          <w:rFonts w:ascii="Times New Roman" w:hAnsi="Times New Roman" w:cs="Times New Roman"/>
                          <w:sz w:val="22"/>
                        </w:rPr>
                      </w:pPr>
                      <w:r>
                        <w:rPr>
                          <w:rFonts w:cs="Times New Roman" w:ascii="Times New Roman" w:hAnsi="Times New Roman"/>
                          <w:sz w:val="22"/>
                        </w:rPr>
                        <w:t>Информирование заявителя о направлении сообщения в Государственную инспекцию труда в Челябинской области о  выявленных условиях коллективного договора, соглашения, ухудшающих положение работников</w:t>
                      </w:r>
                    </w:p>
                    <w:p>
                      <w:pPr>
                        <w:pStyle w:val="Style43"/>
                        <w:rPr/>
                      </w:pPr>
                      <w:r>
                        <w:rPr/>
                      </w:r>
                    </w:p>
                  </w:txbxContent>
                </v:textbox>
              </v:rect>
            </w:pict>
          </mc:Fallback>
        </mc:AlternateContent>
      </w:r>
    </w:p>
    <w:p>
      <w:pPr>
        <w:pStyle w:val="Style30"/>
        <w:spacing w:before="0" w:after="0"/>
        <w:ind w:left="0" w:firstLine="720"/>
        <w:rPr>
          <w:szCs w:val="24"/>
        </w:rPr>
      </w:pPr>
      <w:r>
        <w:rPr>
          <w:szCs w:val="24"/>
        </w:rPr>
      </w:r>
    </w:p>
    <w:p>
      <w:pPr>
        <w:pStyle w:val="Normal"/>
        <w:rPr/>
      </w:pPr>
      <w:r>
        <w:rPr/>
      </w:r>
    </w:p>
    <w:sectPr>
      <w:headerReference w:type="default" r:id="rId11"/>
      <w:type w:val="nextPage"/>
      <w:pgSz w:w="11906" w:h="16838"/>
      <w:pgMar w:left="1701" w:right="567" w:header="0" w:top="454"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swiss"/>
    <w:pitch w:val="variable"/>
  </w:font>
  <w:font w:name="Verdan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sz w:val="2"/>
        <w:szCs w:val="2"/>
      </w:rPr>
    </w:pPr>
    <w:r>
      <w:rPr>
        <w:sz w:val="2"/>
        <w:szCs w:val="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ind w:left="1571" w:hanging="72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doNotExpandShiftReturn/>
  </w:compat>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ourier New" w:hAnsi="Courier New" w:eastAsia="Courier New" w:cs="Courier New"/>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uiPriority="0" w:semiHidden="0" w:unhideWhenUsed="0" w:qFormat="1"/>
    <w:lsdException w:name="Default Paragraph Font" w:uiPriority="1"/>
    <w:lsdException w:name="Body Text" w:uiPriority="0"/>
    <w:lsdException w:name="Body Text Indent" w:uiPriority="0"/>
    <w:lsdException w:name="Subtitle" w:uiPriority="0" w:semiHidden="0" w:unhideWhenUsed="0" w:qFormat="1"/>
    <w:lsdException w:name="Body Text 2" w:uiPriority="0"/>
    <w:lsdException w:name="Body Text 3" w:uiPriority="0"/>
    <w:lsdException w:name="Body Text Indent 2" w:uiPriority="0"/>
    <w:lsdException w:name="Hyperlink" w:uiPriority="0"/>
    <w:lsdException w:name="Strong" w:uiPriority="0" w:semiHidden="0" w:unhideWhenUsed="0" w:qFormat="1"/>
    <w:lsdException w:name="Emphasis" w:uiPriority="0" w:semiHidden="0" w:unhideWhenUsed="0" w:qFormat="1"/>
    <w:lsdException w:name="Normal (Web)" w:uiPriority="0"/>
    <w:lsdException w:name="annotation subject" w:uiPriority="0"/>
    <w:lsdException w:name="Balloon Text" w:uiPriority="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377b8"/>
    <w:pPr>
      <w:widowControl w:val="false"/>
      <w:bidi w:val="0"/>
      <w:jc w:val="left"/>
    </w:pPr>
    <w:rPr>
      <w:rFonts w:ascii="Courier New" w:hAnsi="Courier New" w:eastAsia="Courier New" w:cs="Courier New"/>
      <w:color w:val="000000"/>
      <w:kern w:val="0"/>
      <w:sz w:val="24"/>
      <w:szCs w:val="24"/>
      <w:lang w:bidi="ru-RU" w:val="ru-RU" w:eastAsia="ru-RU"/>
    </w:rPr>
  </w:style>
  <w:style w:type="paragraph" w:styleId="1">
    <w:name w:val="Heading 1"/>
    <w:basedOn w:val="Normal"/>
    <w:next w:val="Normal"/>
    <w:link w:val="10"/>
    <w:qFormat/>
    <w:rsid w:val="00ca6ed9"/>
    <w:pPr>
      <w:keepNext w:val="true"/>
      <w:widowControl/>
      <w:outlineLvl w:val="0"/>
    </w:pPr>
    <w:rPr>
      <w:rFonts w:ascii="Times New Roman" w:hAnsi="Times New Roman" w:eastAsia="Times New Roman" w:cs="Times New Roman"/>
      <w:b/>
      <w:color w:val="auto"/>
      <w:szCs w:val="20"/>
      <w:lang w:bidi="ar-SA"/>
    </w:rPr>
  </w:style>
  <w:style w:type="paragraph" w:styleId="2">
    <w:name w:val="Heading 2"/>
    <w:basedOn w:val="Normal"/>
    <w:next w:val="Normal"/>
    <w:link w:val="20"/>
    <w:qFormat/>
    <w:rsid w:val="00ca6ed9"/>
    <w:pPr>
      <w:keepNext w:val="true"/>
      <w:widowControl/>
      <w:outlineLvl w:val="1"/>
    </w:pPr>
    <w:rPr>
      <w:rFonts w:ascii="Times New Roman" w:hAnsi="Times New Roman" w:eastAsia="Times New Roman" w:cs="Times New Roman"/>
      <w:color w:val="auto"/>
      <w:szCs w:val="20"/>
      <w:lang w:bidi="ar-SA"/>
    </w:rPr>
  </w:style>
  <w:style w:type="paragraph" w:styleId="3">
    <w:name w:val="Heading 3"/>
    <w:basedOn w:val="Normal"/>
    <w:next w:val="Normal"/>
    <w:link w:val="30"/>
    <w:qFormat/>
    <w:rsid w:val="00ca6ed9"/>
    <w:pPr>
      <w:keepNext w:val="true"/>
      <w:widowControl/>
      <w:spacing w:before="240" w:after="60"/>
      <w:outlineLvl w:val="2"/>
    </w:pPr>
    <w:rPr>
      <w:rFonts w:ascii="Times New Roman" w:hAnsi="Times New Roman" w:eastAsia="Times New Roman" w:cs="Times New Roman"/>
      <w:b/>
      <w:bCs/>
      <w:color w:val="auto"/>
      <w:sz w:val="26"/>
      <w:szCs w:val="26"/>
      <w:lang w:eastAsia="en-US" w:bidi="ar-SA"/>
    </w:rPr>
  </w:style>
  <w:style w:type="paragraph" w:styleId="4">
    <w:name w:val="Heading 4"/>
    <w:basedOn w:val="Normal"/>
    <w:next w:val="Normal"/>
    <w:link w:val="40"/>
    <w:qFormat/>
    <w:rsid w:val="00ca6ed9"/>
    <w:pPr>
      <w:keepNext w:val="true"/>
      <w:widowControl/>
      <w:spacing w:before="240" w:after="60"/>
      <w:outlineLvl w:val="3"/>
    </w:pPr>
    <w:rPr>
      <w:rFonts w:ascii="Times New Roman" w:hAnsi="Times New Roman" w:eastAsia="Times New Roman" w:cs="Times New Roman"/>
      <w:b/>
      <w:bCs/>
      <w:color w:val="auto"/>
      <w:sz w:val="28"/>
      <w:szCs w:val="28"/>
      <w:lang w:eastAsia="en-US" w:bidi="ar-SA"/>
    </w:rPr>
  </w:style>
  <w:style w:type="paragraph" w:styleId="5">
    <w:name w:val="Heading 5"/>
    <w:basedOn w:val="Normal"/>
    <w:next w:val="Normal"/>
    <w:link w:val="50"/>
    <w:qFormat/>
    <w:rsid w:val="00ca6ed9"/>
    <w:pPr>
      <w:widowControl/>
      <w:spacing w:before="240" w:after="60"/>
      <w:outlineLvl w:val="4"/>
    </w:pPr>
    <w:rPr>
      <w:rFonts w:ascii="Times New Roman" w:hAnsi="Times New Roman" w:eastAsia="Times New Roman" w:cs="Times New Roman"/>
      <w:b/>
      <w:bCs/>
      <w:i/>
      <w:iCs/>
      <w:color w:val="auto"/>
      <w:sz w:val="26"/>
      <w:szCs w:val="26"/>
      <w:lang w:eastAsia="en-US" w:bidi="ar-SA"/>
    </w:rPr>
  </w:style>
  <w:style w:type="paragraph" w:styleId="6">
    <w:name w:val="Heading 6"/>
    <w:basedOn w:val="Normal"/>
    <w:next w:val="Normal"/>
    <w:link w:val="60"/>
    <w:qFormat/>
    <w:rsid w:val="00ca6ed9"/>
    <w:pPr>
      <w:widowControl/>
      <w:spacing w:before="240" w:after="60"/>
      <w:outlineLvl w:val="5"/>
    </w:pPr>
    <w:rPr>
      <w:rFonts w:ascii="Times New Roman" w:hAnsi="Times New Roman" w:eastAsia="Times New Roman" w:cs="Times New Roman"/>
      <w:b/>
      <w:bCs/>
      <w:color w:val="auto"/>
      <w:sz w:val="22"/>
      <w:szCs w:val="22"/>
      <w:lang w:eastAsia="en-US" w:bidi="ar-SA"/>
    </w:rPr>
  </w:style>
  <w:style w:type="paragraph" w:styleId="7">
    <w:name w:val="Heading 7"/>
    <w:basedOn w:val="Normal"/>
    <w:next w:val="Normal"/>
    <w:link w:val="70"/>
    <w:qFormat/>
    <w:rsid w:val="00ca6ed9"/>
    <w:pPr>
      <w:widowControl/>
      <w:spacing w:before="240" w:after="60"/>
      <w:outlineLvl w:val="6"/>
    </w:pPr>
    <w:rPr>
      <w:rFonts w:ascii="Times New Roman" w:hAnsi="Times New Roman" w:eastAsia="Times New Roman" w:cs="Times New Roman"/>
      <w:color w:val="auto"/>
      <w:lang w:eastAsia="en-US" w:bidi="ar-SA"/>
    </w:rPr>
  </w:style>
  <w:style w:type="paragraph" w:styleId="8">
    <w:name w:val="Heading 8"/>
    <w:basedOn w:val="Normal"/>
    <w:next w:val="Normal"/>
    <w:link w:val="80"/>
    <w:qFormat/>
    <w:rsid w:val="00ca6ed9"/>
    <w:pPr>
      <w:widowControl/>
      <w:spacing w:before="240" w:after="60"/>
      <w:outlineLvl w:val="7"/>
    </w:pPr>
    <w:rPr>
      <w:rFonts w:ascii="Times New Roman" w:hAnsi="Times New Roman" w:eastAsia="Times New Roman" w:cs="Times New Roman"/>
      <w:i/>
      <w:iCs/>
      <w:color w:val="auto"/>
      <w:lang w:eastAsia="en-US" w:bidi="ar-SA"/>
    </w:rPr>
  </w:style>
  <w:style w:type="paragraph" w:styleId="9">
    <w:name w:val="Heading 9"/>
    <w:basedOn w:val="Normal"/>
    <w:next w:val="Normal"/>
    <w:link w:val="90"/>
    <w:qFormat/>
    <w:rsid w:val="00ca6ed9"/>
    <w:pPr>
      <w:widowControl/>
      <w:spacing w:before="240" w:after="60"/>
      <w:outlineLvl w:val="8"/>
    </w:pPr>
    <w:rPr>
      <w:rFonts w:ascii="Times New Roman" w:hAnsi="Times New Roman" w:eastAsia="Times New Roman" w:cs="Times New Roman"/>
      <w:color w:val="auto"/>
      <w:sz w:val="22"/>
      <w:szCs w:val="22"/>
      <w:lang w:eastAsia="en-US" w:bidi="ar-SA"/>
    </w:rPr>
  </w:style>
  <w:style w:type="character" w:styleId="DefaultParagraphFont" w:default="1">
    <w:name w:val="Default Paragraph Font"/>
    <w:uiPriority w:val="1"/>
    <w:semiHidden/>
    <w:unhideWhenUsed/>
    <w:qFormat/>
    <w:rPr/>
  </w:style>
  <w:style w:type="character" w:styleId="2Exact" w:customStyle="1">
    <w:name w:val="Основной текст (2) Exact"/>
    <w:basedOn w:val="DefaultParagraphFont"/>
    <w:qFormat/>
    <w:rsid w:val="001377b8"/>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31" w:customStyle="1">
    <w:name w:val="Основной текст (3)_"/>
    <w:basedOn w:val="DefaultParagraphFont"/>
    <w:link w:val="32"/>
    <w:qFormat/>
    <w:rsid w:val="001377b8"/>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Style5" w:customStyle="1">
    <w:name w:val="Колонтитул_"/>
    <w:basedOn w:val="DefaultParagraphFont"/>
    <w:link w:val="a5"/>
    <w:qFormat/>
    <w:rsid w:val="001377b8"/>
    <w:rPr>
      <w:rFonts w:ascii="Times New Roman" w:hAnsi="Times New Roman" w:eastAsia="Times New Roman" w:cs="Times New Roman"/>
      <w:b w:val="false"/>
      <w:bCs w:val="false"/>
      <w:i w:val="false"/>
      <w:iCs w:val="false"/>
      <w:caps w:val="false"/>
      <w:smallCaps w:val="false"/>
      <w:strike w:val="false"/>
      <w:dstrike w:val="false"/>
      <w:sz w:val="21"/>
      <w:szCs w:val="21"/>
      <w:u w:val="none"/>
    </w:rPr>
  </w:style>
  <w:style w:type="character" w:styleId="Style6" w:customStyle="1">
    <w:name w:val="Колонтитул"/>
    <w:basedOn w:val="Style5"/>
    <w:qFormat/>
    <w:rsid w:val="001377b8"/>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1"/>
      <w:szCs w:val="21"/>
      <w:u w:val="none"/>
      <w:lang w:val="ru-RU" w:eastAsia="ru-RU" w:bidi="ru-RU"/>
    </w:rPr>
  </w:style>
  <w:style w:type="character" w:styleId="21" w:customStyle="1">
    <w:name w:val="Основной текст (2)_"/>
    <w:basedOn w:val="DefaultParagraphFont"/>
    <w:link w:val="22"/>
    <w:qFormat/>
    <w:rsid w:val="001377b8"/>
    <w:rPr>
      <w:rFonts w:ascii="Times New Roman" w:hAnsi="Times New Roman" w:eastAsia="Times New Roman" w:cs="Times New Roman"/>
      <w:b w:val="false"/>
      <w:bCs w:val="false"/>
      <w:i w:val="false"/>
      <w:iCs w:val="false"/>
      <w:caps w:val="false"/>
      <w:smallCaps w:val="false"/>
      <w:strike w:val="false"/>
      <w:dstrike w:val="false"/>
      <w:sz w:val="28"/>
      <w:szCs w:val="28"/>
      <w:u w:val="none"/>
    </w:rPr>
  </w:style>
  <w:style w:type="character" w:styleId="41" w:customStyle="1">
    <w:name w:val="Основной текст (4)_"/>
    <w:basedOn w:val="DefaultParagraphFont"/>
    <w:link w:val="42"/>
    <w:qFormat/>
    <w:rsid w:val="001377b8"/>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212pt" w:customStyle="1">
    <w:name w:val="Основной текст (2) + 12 pt"/>
    <w:basedOn w:val="21"/>
    <w:qFormat/>
    <w:rsid w:val="001377b8"/>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4"/>
      <w:szCs w:val="24"/>
      <w:u w:val="none"/>
      <w:lang w:val="ru-RU" w:eastAsia="ru-RU" w:bidi="ru-RU"/>
    </w:rPr>
  </w:style>
  <w:style w:type="character" w:styleId="22" w:customStyle="1">
    <w:name w:val="Основной текст (2)"/>
    <w:basedOn w:val="21"/>
    <w:qFormat/>
    <w:rsid w:val="001377b8"/>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8"/>
      <w:szCs w:val="28"/>
      <w:u w:val="single"/>
      <w:lang w:val="ru-RU" w:eastAsia="ru-RU" w:bidi="ru-RU"/>
    </w:rPr>
  </w:style>
  <w:style w:type="character" w:styleId="295pt" w:customStyle="1">
    <w:name w:val="Основной текст (2) + 9;5 pt"/>
    <w:basedOn w:val="21"/>
    <w:qFormat/>
    <w:rsid w:val="001377b8"/>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9"/>
      <w:szCs w:val="19"/>
      <w:u w:val="none"/>
      <w:lang w:val="ru-RU" w:eastAsia="ru-RU" w:bidi="ru-RU"/>
    </w:rPr>
  </w:style>
  <w:style w:type="character" w:styleId="51" w:customStyle="1">
    <w:name w:val="Основной текст (5)_"/>
    <w:basedOn w:val="DefaultParagraphFont"/>
    <w:link w:val="52"/>
    <w:qFormat/>
    <w:rsid w:val="001377b8"/>
    <w:rPr>
      <w:rFonts w:ascii="Times New Roman" w:hAnsi="Times New Roman" w:eastAsia="Times New Roman" w:cs="Times New Roman"/>
      <w:b w:val="false"/>
      <w:bCs w:val="false"/>
      <w:i w:val="false"/>
      <w:iCs w:val="false"/>
      <w:caps w:val="false"/>
      <w:smallCaps w:val="false"/>
      <w:strike w:val="false"/>
      <w:dstrike w:val="false"/>
      <w:sz w:val="16"/>
      <w:szCs w:val="16"/>
      <w:u w:val="none"/>
    </w:rPr>
  </w:style>
  <w:style w:type="character" w:styleId="4Exact" w:customStyle="1">
    <w:name w:val="Основной текст (4) Exact"/>
    <w:basedOn w:val="DefaultParagraphFont"/>
    <w:qFormat/>
    <w:rsid w:val="001377b8"/>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Style7" w:customStyle="1">
    <w:name w:val="Верхний колонтитул Знак"/>
    <w:basedOn w:val="DefaultParagraphFont"/>
    <w:link w:val="a7"/>
    <w:qFormat/>
    <w:rsid w:val="00266655"/>
    <w:rPr>
      <w:color w:val="000000"/>
    </w:rPr>
  </w:style>
  <w:style w:type="character" w:styleId="Style8" w:customStyle="1">
    <w:name w:val="Нижний колонтитул Знак"/>
    <w:basedOn w:val="DefaultParagraphFont"/>
    <w:link w:val="a9"/>
    <w:qFormat/>
    <w:rsid w:val="00266655"/>
    <w:rPr>
      <w:color w:val="000000"/>
    </w:rPr>
  </w:style>
  <w:style w:type="character" w:styleId="Style9">
    <w:name w:val="Интернет-ссылка"/>
    <w:basedOn w:val="DefaultParagraphFont"/>
    <w:unhideWhenUsed/>
    <w:rsid w:val="00266655"/>
    <w:rPr>
      <w:color w:val="0000FF"/>
      <w:u w:val="single"/>
    </w:rPr>
  </w:style>
  <w:style w:type="character" w:styleId="Strong">
    <w:name w:val="Strong"/>
    <w:basedOn w:val="DefaultParagraphFont"/>
    <w:qFormat/>
    <w:rsid w:val="00d13728"/>
    <w:rPr>
      <w:b/>
      <w:bCs/>
    </w:rPr>
  </w:style>
  <w:style w:type="character" w:styleId="Val" w:customStyle="1">
    <w:name w:val="val"/>
    <w:basedOn w:val="DefaultParagraphFont"/>
    <w:qFormat/>
    <w:rsid w:val="00cc0ac2"/>
    <w:rPr/>
  </w:style>
  <w:style w:type="character" w:styleId="Mrreadfromf" w:customStyle="1">
    <w:name w:val="mr_read__fromf"/>
    <w:basedOn w:val="DefaultParagraphFont"/>
    <w:qFormat/>
    <w:rsid w:val="00cc0ac2"/>
    <w:rPr/>
  </w:style>
  <w:style w:type="character" w:styleId="Style10" w:customStyle="1">
    <w:name w:val="Текст выноски Знак"/>
    <w:basedOn w:val="DefaultParagraphFont"/>
    <w:link w:val="af1"/>
    <w:semiHidden/>
    <w:qFormat/>
    <w:rsid w:val="000e1895"/>
    <w:rPr>
      <w:rFonts w:ascii="Tahoma" w:hAnsi="Tahoma" w:cs="Tahoma"/>
      <w:color w:val="000000"/>
      <w:sz w:val="16"/>
      <w:szCs w:val="16"/>
      <w:lang w:bidi="ru-RU"/>
    </w:rPr>
  </w:style>
  <w:style w:type="character" w:styleId="11" w:customStyle="1">
    <w:name w:val="Заголовок 1 Знак"/>
    <w:basedOn w:val="DefaultParagraphFont"/>
    <w:link w:val="1"/>
    <w:qFormat/>
    <w:rsid w:val="00ca6ed9"/>
    <w:rPr>
      <w:rFonts w:ascii="Times New Roman" w:hAnsi="Times New Roman" w:eastAsia="Times New Roman" w:cs="Times New Roman"/>
      <w:b/>
      <w:sz w:val="24"/>
    </w:rPr>
  </w:style>
  <w:style w:type="character" w:styleId="23" w:customStyle="1">
    <w:name w:val="Заголовок 2 Знак"/>
    <w:basedOn w:val="DefaultParagraphFont"/>
    <w:link w:val="2"/>
    <w:qFormat/>
    <w:rsid w:val="00ca6ed9"/>
    <w:rPr>
      <w:rFonts w:ascii="Times New Roman" w:hAnsi="Times New Roman" w:eastAsia="Times New Roman" w:cs="Times New Roman"/>
      <w:sz w:val="24"/>
    </w:rPr>
  </w:style>
  <w:style w:type="character" w:styleId="32" w:customStyle="1">
    <w:name w:val="Заголовок 3 Знак"/>
    <w:basedOn w:val="DefaultParagraphFont"/>
    <w:link w:val="3"/>
    <w:qFormat/>
    <w:rsid w:val="00ca6ed9"/>
    <w:rPr>
      <w:rFonts w:ascii="Times New Roman" w:hAnsi="Times New Roman" w:eastAsia="Times New Roman" w:cs="Times New Roman"/>
      <w:b/>
      <w:bCs/>
      <w:sz w:val="26"/>
      <w:szCs w:val="26"/>
      <w:lang w:eastAsia="en-US"/>
    </w:rPr>
  </w:style>
  <w:style w:type="character" w:styleId="42" w:customStyle="1">
    <w:name w:val="Заголовок 4 Знак"/>
    <w:basedOn w:val="DefaultParagraphFont"/>
    <w:link w:val="4"/>
    <w:qFormat/>
    <w:rsid w:val="00ca6ed9"/>
    <w:rPr>
      <w:rFonts w:ascii="Times New Roman" w:hAnsi="Times New Roman" w:eastAsia="Times New Roman" w:cs="Times New Roman"/>
      <w:b/>
      <w:bCs/>
      <w:sz w:val="28"/>
      <w:szCs w:val="28"/>
      <w:lang w:eastAsia="en-US"/>
    </w:rPr>
  </w:style>
  <w:style w:type="character" w:styleId="52" w:customStyle="1">
    <w:name w:val="Заголовок 5 Знак"/>
    <w:basedOn w:val="DefaultParagraphFont"/>
    <w:link w:val="5"/>
    <w:qFormat/>
    <w:rsid w:val="00ca6ed9"/>
    <w:rPr>
      <w:rFonts w:ascii="Times New Roman" w:hAnsi="Times New Roman" w:eastAsia="Times New Roman" w:cs="Times New Roman"/>
      <w:b/>
      <w:bCs/>
      <w:i/>
      <w:iCs/>
      <w:sz w:val="26"/>
      <w:szCs w:val="26"/>
      <w:lang w:eastAsia="en-US"/>
    </w:rPr>
  </w:style>
  <w:style w:type="character" w:styleId="61" w:customStyle="1">
    <w:name w:val="Заголовок 6 Знак"/>
    <w:basedOn w:val="DefaultParagraphFont"/>
    <w:link w:val="6"/>
    <w:qFormat/>
    <w:rsid w:val="00ca6ed9"/>
    <w:rPr>
      <w:rFonts w:ascii="Times New Roman" w:hAnsi="Times New Roman" w:eastAsia="Times New Roman" w:cs="Times New Roman"/>
      <w:b/>
      <w:bCs/>
      <w:sz w:val="22"/>
      <w:szCs w:val="22"/>
      <w:lang w:eastAsia="en-US"/>
    </w:rPr>
  </w:style>
  <w:style w:type="character" w:styleId="71" w:customStyle="1">
    <w:name w:val="Заголовок 7 Знак"/>
    <w:basedOn w:val="DefaultParagraphFont"/>
    <w:link w:val="7"/>
    <w:qFormat/>
    <w:rsid w:val="00ca6ed9"/>
    <w:rPr>
      <w:rFonts w:ascii="Times New Roman" w:hAnsi="Times New Roman" w:eastAsia="Times New Roman" w:cs="Times New Roman"/>
      <w:sz w:val="24"/>
      <w:szCs w:val="24"/>
      <w:lang w:eastAsia="en-US"/>
    </w:rPr>
  </w:style>
  <w:style w:type="character" w:styleId="81" w:customStyle="1">
    <w:name w:val="Заголовок 8 Знак"/>
    <w:basedOn w:val="DefaultParagraphFont"/>
    <w:link w:val="8"/>
    <w:qFormat/>
    <w:rsid w:val="00ca6ed9"/>
    <w:rPr>
      <w:rFonts w:ascii="Times New Roman" w:hAnsi="Times New Roman" w:eastAsia="Times New Roman" w:cs="Times New Roman"/>
      <w:i/>
      <w:iCs/>
      <w:sz w:val="24"/>
      <w:szCs w:val="24"/>
      <w:lang w:eastAsia="en-US"/>
    </w:rPr>
  </w:style>
  <w:style w:type="character" w:styleId="91" w:customStyle="1">
    <w:name w:val="Заголовок 9 Знак"/>
    <w:basedOn w:val="DefaultParagraphFont"/>
    <w:link w:val="9"/>
    <w:qFormat/>
    <w:rsid w:val="00ca6ed9"/>
    <w:rPr>
      <w:rFonts w:ascii="Times New Roman" w:hAnsi="Times New Roman" w:eastAsia="Times New Roman" w:cs="Times New Roman"/>
      <w:sz w:val="22"/>
      <w:szCs w:val="22"/>
      <w:lang w:eastAsia="en-US"/>
    </w:rPr>
  </w:style>
  <w:style w:type="character" w:styleId="33" w:customStyle="1">
    <w:name w:val="Основной текст 3 Знак"/>
    <w:basedOn w:val="DefaultParagraphFont"/>
    <w:link w:val="33"/>
    <w:qFormat/>
    <w:rsid w:val="00ca6ed9"/>
    <w:rPr>
      <w:rFonts w:ascii="Times New Roman" w:hAnsi="Times New Roman" w:eastAsia="Times New Roman" w:cs="Times New Roman"/>
      <w:b/>
      <w:sz w:val="28"/>
    </w:rPr>
  </w:style>
  <w:style w:type="character" w:styleId="Style11" w:customStyle="1">
    <w:name w:val="Основной текст с отступом Знак"/>
    <w:basedOn w:val="DefaultParagraphFont"/>
    <w:link w:val="af3"/>
    <w:qFormat/>
    <w:rsid w:val="00ca6ed9"/>
    <w:rPr>
      <w:rFonts w:ascii="Times New Roman" w:hAnsi="Times New Roman" w:eastAsia="Times New Roman" w:cs="Times New Roman"/>
      <w:sz w:val="24"/>
    </w:rPr>
  </w:style>
  <w:style w:type="character" w:styleId="Style12" w:customStyle="1">
    <w:name w:val="Цветовое выделение"/>
    <w:qFormat/>
    <w:rsid w:val="00ca6ed9"/>
    <w:rPr>
      <w:b/>
      <w:bCs w:val="false"/>
      <w:color w:val="26282F"/>
      <w:sz w:val="26"/>
    </w:rPr>
  </w:style>
  <w:style w:type="character" w:styleId="FontStyle15" w:customStyle="1">
    <w:name w:val="Font Style15"/>
    <w:qFormat/>
    <w:rsid w:val="00ca6ed9"/>
    <w:rPr>
      <w:rFonts w:ascii="Times New Roman" w:hAnsi="Times New Roman" w:cs="Times New Roman"/>
      <w:sz w:val="22"/>
      <w:szCs w:val="22"/>
    </w:rPr>
  </w:style>
  <w:style w:type="character" w:styleId="ConsPlusNormal" w:customStyle="1">
    <w:name w:val="ConsPlusNormal Знак"/>
    <w:link w:val="ConsPlusNormal"/>
    <w:qFormat/>
    <w:locked/>
    <w:rsid w:val="00ca6ed9"/>
    <w:rPr>
      <w:rFonts w:ascii="Arial" w:hAnsi="Arial" w:eastAsia="Times New Roman" w:cs="Arial"/>
      <w:lang w:val="ru-RU" w:eastAsia="ru-RU" w:bidi="ar-SA"/>
    </w:rPr>
  </w:style>
  <w:style w:type="character" w:styleId="12" w:customStyle="1">
    <w:name w:val="Верхний колонтитул Знак1"/>
    <w:qFormat/>
    <w:locked/>
    <w:rsid w:val="00ca6ed9"/>
    <w:rPr>
      <w:sz w:val="24"/>
      <w:szCs w:val="24"/>
      <w:lang w:eastAsia="en-US"/>
    </w:rPr>
  </w:style>
  <w:style w:type="character" w:styleId="13" w:customStyle="1">
    <w:name w:val="Нижний колонтитул Знак1"/>
    <w:qFormat/>
    <w:locked/>
    <w:rsid w:val="00ca6ed9"/>
    <w:rPr>
      <w:sz w:val="24"/>
      <w:szCs w:val="24"/>
      <w:lang w:eastAsia="en-US"/>
    </w:rPr>
  </w:style>
  <w:style w:type="character" w:styleId="Style13" w:customStyle="1">
    <w:name w:val="Название Знак"/>
    <w:basedOn w:val="DefaultParagraphFont"/>
    <w:link w:val="af6"/>
    <w:qFormat/>
    <w:rsid w:val="00ca6ed9"/>
    <w:rPr>
      <w:rFonts w:ascii="Times New Roman" w:hAnsi="Times New Roman" w:eastAsia="Times New Roman" w:cs="Times New Roman"/>
      <w:b/>
      <w:bCs/>
      <w:kern w:val="2"/>
      <w:sz w:val="32"/>
      <w:szCs w:val="32"/>
      <w:lang w:eastAsia="en-US"/>
    </w:rPr>
  </w:style>
  <w:style w:type="character" w:styleId="Style14" w:customStyle="1">
    <w:name w:val="Подзаголовок Знак"/>
    <w:basedOn w:val="DefaultParagraphFont"/>
    <w:link w:val="af8"/>
    <w:qFormat/>
    <w:rsid w:val="00ca6ed9"/>
    <w:rPr>
      <w:rFonts w:ascii="Times New Roman" w:hAnsi="Times New Roman" w:eastAsia="Times New Roman" w:cs="Times New Roman"/>
      <w:sz w:val="24"/>
      <w:szCs w:val="24"/>
      <w:lang w:eastAsia="en-US"/>
    </w:rPr>
  </w:style>
  <w:style w:type="character" w:styleId="Style15">
    <w:name w:val="Выделение"/>
    <w:qFormat/>
    <w:rsid w:val="00ca6ed9"/>
    <w:rPr>
      <w:rFonts w:ascii="Times New Roman" w:hAnsi="Times New Roman" w:cs="Times New Roman"/>
      <w:b/>
      <w:i/>
      <w:iCs/>
    </w:rPr>
  </w:style>
  <w:style w:type="character" w:styleId="QuoteChar" w:customStyle="1">
    <w:name w:val="Quote Char"/>
    <w:link w:val="210"/>
    <w:qFormat/>
    <w:locked/>
    <w:rsid w:val="00ca6ed9"/>
    <w:rPr>
      <w:rFonts w:ascii="Times New Roman" w:hAnsi="Times New Roman" w:eastAsia="Times New Roman" w:cs="Times New Roman"/>
      <w:i/>
      <w:sz w:val="24"/>
      <w:szCs w:val="24"/>
      <w:lang w:eastAsia="en-US"/>
    </w:rPr>
  </w:style>
  <w:style w:type="character" w:styleId="IntenseQuoteChar" w:customStyle="1">
    <w:name w:val="Intense Quote Char"/>
    <w:link w:val="15"/>
    <w:qFormat/>
    <w:locked/>
    <w:rsid w:val="00ca6ed9"/>
    <w:rPr>
      <w:rFonts w:ascii="Times New Roman" w:hAnsi="Times New Roman" w:eastAsia="Times New Roman" w:cs="Times New Roman"/>
      <w:b/>
      <w:i/>
      <w:sz w:val="24"/>
      <w:szCs w:val="22"/>
      <w:lang w:eastAsia="en-US"/>
    </w:rPr>
  </w:style>
  <w:style w:type="character" w:styleId="14" w:customStyle="1">
    <w:name w:val="Слабое выделение1"/>
    <w:qFormat/>
    <w:rsid w:val="00ca6ed9"/>
    <w:rPr>
      <w:i/>
      <w:color w:val="5A5A5A"/>
    </w:rPr>
  </w:style>
  <w:style w:type="character" w:styleId="15" w:customStyle="1">
    <w:name w:val="Сильное выделение1"/>
    <w:qFormat/>
    <w:rsid w:val="00ca6ed9"/>
    <w:rPr>
      <w:rFonts w:cs="Times New Roman"/>
      <w:b/>
      <w:i/>
      <w:sz w:val="24"/>
      <w:szCs w:val="24"/>
      <w:u w:val="single"/>
    </w:rPr>
  </w:style>
  <w:style w:type="character" w:styleId="16" w:customStyle="1">
    <w:name w:val="Слабая ссылка1"/>
    <w:qFormat/>
    <w:rsid w:val="00ca6ed9"/>
    <w:rPr>
      <w:rFonts w:cs="Times New Roman"/>
      <w:sz w:val="24"/>
      <w:szCs w:val="24"/>
      <w:u w:val="single"/>
    </w:rPr>
  </w:style>
  <w:style w:type="character" w:styleId="17" w:customStyle="1">
    <w:name w:val="Сильная ссылка1"/>
    <w:qFormat/>
    <w:rsid w:val="00ca6ed9"/>
    <w:rPr>
      <w:rFonts w:cs="Times New Roman"/>
      <w:b/>
      <w:sz w:val="24"/>
      <w:u w:val="single"/>
    </w:rPr>
  </w:style>
  <w:style w:type="character" w:styleId="18" w:customStyle="1">
    <w:name w:val="Название книги1"/>
    <w:qFormat/>
    <w:rsid w:val="00ca6ed9"/>
    <w:rPr>
      <w:rFonts w:ascii="Times New Roman" w:hAnsi="Times New Roman" w:cs="Times New Roman"/>
      <w:b/>
      <w:i/>
      <w:sz w:val="24"/>
      <w:szCs w:val="24"/>
    </w:rPr>
  </w:style>
  <w:style w:type="character" w:styleId="Pagenumber">
    <w:name w:val="page number"/>
    <w:basedOn w:val="DefaultParagraphFont"/>
    <w:qFormat/>
    <w:rsid w:val="00ca6ed9"/>
    <w:rPr/>
  </w:style>
  <w:style w:type="character" w:styleId="Style16" w:customStyle="1">
    <w:name w:val="Основной текст Знак"/>
    <w:link w:val="afd"/>
    <w:qFormat/>
    <w:locked/>
    <w:rsid w:val="00ca6ed9"/>
    <w:rPr>
      <w:sz w:val="24"/>
    </w:rPr>
  </w:style>
  <w:style w:type="character" w:styleId="19" w:customStyle="1">
    <w:name w:val="Основной текст Знак1"/>
    <w:basedOn w:val="DefaultParagraphFont"/>
    <w:qFormat/>
    <w:rsid w:val="00ca6ed9"/>
    <w:rPr>
      <w:color w:val="000000"/>
      <w:sz w:val="24"/>
      <w:szCs w:val="24"/>
      <w:lang w:bidi="ru-RU"/>
    </w:rPr>
  </w:style>
  <w:style w:type="character" w:styleId="Style17" w:customStyle="1">
    <w:name w:val="Текст сноски Знак"/>
    <w:link w:val="aff"/>
    <w:qFormat/>
    <w:locked/>
    <w:rsid w:val="00ca6ed9"/>
    <w:rPr>
      <w:lang w:eastAsia="ar-SA"/>
    </w:rPr>
  </w:style>
  <w:style w:type="character" w:styleId="110" w:customStyle="1">
    <w:name w:val="Текст сноски Знак1"/>
    <w:basedOn w:val="DefaultParagraphFont"/>
    <w:qFormat/>
    <w:rsid w:val="00ca6ed9"/>
    <w:rPr>
      <w:color w:val="000000"/>
      <w:lang w:bidi="ru-RU"/>
    </w:rPr>
  </w:style>
  <w:style w:type="character" w:styleId="Rvts6" w:customStyle="1">
    <w:name w:val="rvts6"/>
    <w:qFormat/>
    <w:rsid w:val="00ca6ed9"/>
    <w:rPr/>
  </w:style>
  <w:style w:type="character" w:styleId="24" w:customStyle="1">
    <w:name w:val="Основной текст с отступом 2 Знак"/>
    <w:basedOn w:val="DefaultParagraphFont"/>
    <w:link w:val="25"/>
    <w:qFormat/>
    <w:rsid w:val="00ca6ed9"/>
    <w:rPr>
      <w:rFonts w:ascii="Calibri" w:hAnsi="Calibri" w:eastAsia="Times New Roman" w:cs="Times New Roman"/>
      <w:sz w:val="22"/>
      <w:szCs w:val="22"/>
    </w:rPr>
  </w:style>
  <w:style w:type="character" w:styleId="Contactvaluetext" w:customStyle="1">
    <w:name w:val="contactvaluetext"/>
    <w:basedOn w:val="DefaultParagraphFont"/>
    <w:qFormat/>
    <w:rsid w:val="00ca6ed9"/>
    <w:rPr/>
  </w:style>
  <w:style w:type="character" w:styleId="25" w:customStyle="1">
    <w:name w:val="Основной текст 2 Знак"/>
    <w:basedOn w:val="DefaultParagraphFont"/>
    <w:link w:val="27"/>
    <w:qFormat/>
    <w:rsid w:val="00ca6ed9"/>
    <w:rPr>
      <w:rFonts w:ascii="Times New Roman" w:hAnsi="Times New Roman" w:eastAsia="Times New Roman" w:cs="Times New Roman"/>
      <w:sz w:val="24"/>
    </w:rPr>
  </w:style>
  <w:style w:type="character" w:styleId="Style18">
    <w:name w:val="Привязка сноски"/>
    <w:rPr>
      <w:vertAlign w:val="superscript"/>
    </w:rPr>
  </w:style>
  <w:style w:type="character" w:styleId="FootnoteCharacters">
    <w:name w:val="Footnote Characters"/>
    <w:unhideWhenUsed/>
    <w:qFormat/>
    <w:rsid w:val="00ca6ed9"/>
    <w:rPr>
      <w:vertAlign w:val="superscript"/>
    </w:rPr>
  </w:style>
  <w:style w:type="character" w:styleId="Style19" w:customStyle="1">
    <w:name w:val="Гипертекстовая ссылка"/>
    <w:qFormat/>
    <w:rsid w:val="00ca6ed9"/>
    <w:rPr>
      <w:color w:val="008000"/>
      <w:sz w:val="20"/>
      <w:szCs w:val="20"/>
      <w:u w:val="single"/>
    </w:rPr>
  </w:style>
  <w:style w:type="character" w:styleId="Blk" w:customStyle="1">
    <w:name w:val="blk"/>
    <w:qFormat/>
    <w:rsid w:val="00ca6ed9"/>
    <w:rPr/>
  </w:style>
  <w:style w:type="character" w:styleId="Annotationreference">
    <w:name w:val="annotation reference"/>
    <w:qFormat/>
    <w:rsid w:val="00ca6ed9"/>
    <w:rPr>
      <w:sz w:val="16"/>
      <w:szCs w:val="16"/>
    </w:rPr>
  </w:style>
  <w:style w:type="character" w:styleId="Style20" w:customStyle="1">
    <w:name w:val="Текст примечания Знак"/>
    <w:basedOn w:val="DefaultParagraphFont"/>
    <w:link w:val="affb"/>
    <w:qFormat/>
    <w:rsid w:val="00ca6ed9"/>
    <w:rPr>
      <w:rFonts w:ascii="Times New Roman" w:hAnsi="Times New Roman" w:eastAsia="Times New Roman" w:cs="Times New Roman"/>
    </w:rPr>
  </w:style>
  <w:style w:type="character" w:styleId="Style21" w:customStyle="1">
    <w:name w:val="Тема примечания Знак"/>
    <w:basedOn w:val="Style20"/>
    <w:link w:val="affd"/>
    <w:qFormat/>
    <w:rsid w:val="00ca6ed9"/>
    <w:rPr>
      <w:rFonts w:ascii="Times New Roman" w:hAnsi="Times New Roman" w:eastAsia="Times New Roman" w:cs="Times New Roman"/>
      <w:b/>
      <w:bCs/>
    </w:rPr>
  </w:style>
  <w:style w:type="character" w:styleId="ListLabel1">
    <w:name w:val="ListLabel 1"/>
    <w:qFormat/>
    <w:rPr>
      <w:rFonts w:ascii="Times New Roman" w:hAnsi="Times New Roman" w:cs="Times New Roman"/>
    </w:rPr>
  </w:style>
  <w:style w:type="character" w:styleId="ListLabel2">
    <w:name w:val="ListLabel 2"/>
    <w:qFormat/>
    <w:rPr>
      <w:rFonts w:ascii="Times New Roman" w:hAnsi="Times New Roman" w:cs="Times New Roman"/>
      <w:color w:val="0000FF"/>
    </w:rPr>
  </w:style>
  <w:style w:type="character" w:styleId="ListLabel3">
    <w:name w:val="ListLabel 3"/>
    <w:qFormat/>
    <w:rPr>
      <w:rFonts w:ascii="Times New Roman" w:hAnsi="Times New Roman" w:cs="Times New Roman"/>
    </w:rPr>
  </w:style>
  <w:style w:type="paragraph" w:styleId="Style22">
    <w:name w:val="Заголовок"/>
    <w:basedOn w:val="Normal"/>
    <w:next w:val="Style23"/>
    <w:qFormat/>
    <w:pPr>
      <w:keepNext w:val="true"/>
      <w:spacing w:before="240" w:after="120"/>
    </w:pPr>
    <w:rPr>
      <w:rFonts w:ascii="Liberation Sans" w:hAnsi="Liberation Sans" w:eastAsia="DejaVu Sans" w:cs="FreeSans"/>
      <w:sz w:val="28"/>
      <w:szCs w:val="28"/>
    </w:rPr>
  </w:style>
  <w:style w:type="paragraph" w:styleId="Style23">
    <w:name w:val="Body Text"/>
    <w:basedOn w:val="Normal"/>
    <w:link w:val="afc"/>
    <w:rsid w:val="00ca6ed9"/>
    <w:pPr>
      <w:widowControl/>
      <w:spacing w:before="0" w:after="120"/>
    </w:pPr>
    <w:rPr>
      <w:rFonts w:cs="Times New Roman"/>
      <w:color w:val="auto"/>
      <w:szCs w:val="20"/>
      <w:lang w:bidi="ar-SA"/>
    </w:rPr>
  </w:style>
  <w:style w:type="paragraph" w:styleId="Style24">
    <w:name w:val="List"/>
    <w:basedOn w:val="Style23"/>
    <w:pPr/>
    <w:rPr>
      <w:rFonts w:cs="FreeSans"/>
    </w:rPr>
  </w:style>
  <w:style w:type="paragraph" w:styleId="Style25">
    <w:name w:val="Caption"/>
    <w:basedOn w:val="Normal"/>
    <w:qFormat/>
    <w:pPr>
      <w:suppressLineNumbers/>
      <w:spacing w:before="120" w:after="120"/>
    </w:pPr>
    <w:rPr>
      <w:rFonts w:cs="FreeSans"/>
      <w:i/>
      <w:iCs/>
      <w:sz w:val="24"/>
      <w:szCs w:val="24"/>
    </w:rPr>
  </w:style>
  <w:style w:type="paragraph" w:styleId="Style26">
    <w:name w:val="Указатель"/>
    <w:basedOn w:val="Normal"/>
    <w:qFormat/>
    <w:pPr>
      <w:suppressLineNumbers/>
    </w:pPr>
    <w:rPr>
      <w:rFonts w:cs="FreeSans"/>
    </w:rPr>
  </w:style>
  <w:style w:type="paragraph" w:styleId="26" w:customStyle="1">
    <w:name w:val="Основной текст (2)"/>
    <w:basedOn w:val="Normal"/>
    <w:link w:val="21"/>
    <w:qFormat/>
    <w:rsid w:val="001377b8"/>
    <w:pPr>
      <w:shd w:val="clear" w:color="auto" w:fill="FFFFFF"/>
      <w:spacing w:lineRule="exact" w:line="322" w:before="640" w:after="0"/>
      <w:ind w:hanging="1240"/>
      <w:jc w:val="both"/>
    </w:pPr>
    <w:rPr>
      <w:rFonts w:ascii="Times New Roman" w:hAnsi="Times New Roman" w:eastAsia="Times New Roman" w:cs="Times New Roman"/>
      <w:sz w:val="28"/>
      <w:szCs w:val="28"/>
    </w:rPr>
  </w:style>
  <w:style w:type="paragraph" w:styleId="34" w:customStyle="1">
    <w:name w:val="Основной текст (3)"/>
    <w:basedOn w:val="Normal"/>
    <w:link w:val="31"/>
    <w:qFormat/>
    <w:rsid w:val="001377b8"/>
    <w:pPr>
      <w:shd w:val="clear" w:color="auto" w:fill="FFFFFF"/>
      <w:spacing w:lineRule="exact" w:line="322" w:before="0" w:after="640"/>
      <w:jc w:val="center"/>
    </w:pPr>
    <w:rPr>
      <w:rFonts w:ascii="Times New Roman" w:hAnsi="Times New Roman" w:eastAsia="Times New Roman" w:cs="Times New Roman"/>
      <w:b/>
      <w:bCs/>
      <w:sz w:val="28"/>
      <w:szCs w:val="28"/>
    </w:rPr>
  </w:style>
  <w:style w:type="paragraph" w:styleId="Style27" w:customStyle="1">
    <w:name w:val="Колонтитул"/>
    <w:basedOn w:val="Normal"/>
    <w:link w:val="a4"/>
    <w:qFormat/>
    <w:rsid w:val="001377b8"/>
    <w:pPr>
      <w:shd w:val="clear" w:color="auto" w:fill="FFFFFF"/>
      <w:spacing w:lineRule="exact" w:line="232"/>
    </w:pPr>
    <w:rPr>
      <w:rFonts w:ascii="Times New Roman" w:hAnsi="Times New Roman" w:eastAsia="Times New Roman" w:cs="Times New Roman"/>
      <w:sz w:val="21"/>
      <w:szCs w:val="21"/>
    </w:rPr>
  </w:style>
  <w:style w:type="paragraph" w:styleId="43" w:customStyle="1">
    <w:name w:val="Основной текст (4)"/>
    <w:basedOn w:val="Normal"/>
    <w:link w:val="41"/>
    <w:qFormat/>
    <w:rsid w:val="001377b8"/>
    <w:pPr>
      <w:shd w:val="clear" w:color="auto" w:fill="FFFFFF"/>
      <w:spacing w:lineRule="exact" w:line="322"/>
      <w:jc w:val="both"/>
    </w:pPr>
    <w:rPr>
      <w:rFonts w:ascii="Times New Roman" w:hAnsi="Times New Roman" w:eastAsia="Times New Roman" w:cs="Times New Roman"/>
    </w:rPr>
  </w:style>
  <w:style w:type="paragraph" w:styleId="53" w:customStyle="1">
    <w:name w:val="Основной текст (5)"/>
    <w:basedOn w:val="Normal"/>
    <w:link w:val="51"/>
    <w:qFormat/>
    <w:rsid w:val="001377b8"/>
    <w:pPr>
      <w:shd w:val="clear" w:color="auto" w:fill="FFFFFF"/>
      <w:spacing w:lineRule="exact" w:line="178" w:before="0" w:after="300"/>
    </w:pPr>
    <w:rPr>
      <w:rFonts w:ascii="Times New Roman" w:hAnsi="Times New Roman" w:eastAsia="Times New Roman" w:cs="Times New Roman"/>
      <w:sz w:val="16"/>
      <w:szCs w:val="16"/>
    </w:rPr>
  </w:style>
  <w:style w:type="paragraph" w:styleId="Style28">
    <w:name w:val="Header"/>
    <w:basedOn w:val="Normal"/>
    <w:link w:val="a8"/>
    <w:unhideWhenUsed/>
    <w:rsid w:val="00266655"/>
    <w:pPr>
      <w:tabs>
        <w:tab w:val="clear" w:pos="708"/>
        <w:tab w:val="center" w:pos="4677" w:leader="none"/>
        <w:tab w:val="right" w:pos="9355" w:leader="none"/>
      </w:tabs>
    </w:pPr>
    <w:rPr/>
  </w:style>
  <w:style w:type="paragraph" w:styleId="Style29">
    <w:name w:val="Footer"/>
    <w:basedOn w:val="Normal"/>
    <w:link w:val="aa"/>
    <w:unhideWhenUsed/>
    <w:rsid w:val="00266655"/>
    <w:pPr>
      <w:tabs>
        <w:tab w:val="clear" w:pos="708"/>
        <w:tab w:val="center" w:pos="4677" w:leader="none"/>
        <w:tab w:val="right" w:pos="9355" w:leader="none"/>
      </w:tabs>
    </w:pPr>
    <w:rPr/>
  </w:style>
  <w:style w:type="paragraph" w:styleId="NoSpacing">
    <w:name w:val="No Spacing"/>
    <w:uiPriority w:val="1"/>
    <w:qFormat/>
    <w:rsid w:val="00c90788"/>
    <w:pPr>
      <w:widowControl/>
      <w:overflowPunct w:val="true"/>
      <w:bidi w:val="0"/>
      <w:jc w:val="left"/>
      <w:textAlignment w:val="baseline"/>
    </w:pPr>
    <w:rPr>
      <w:rFonts w:ascii="Times New Roman" w:hAnsi="Times New Roman" w:eastAsia="Times New Roman" w:cs="Times New Roman"/>
      <w:color w:val="auto"/>
      <w:kern w:val="0"/>
      <w:sz w:val="28"/>
      <w:szCs w:val="20"/>
      <w:lang w:val="ru-RU" w:eastAsia="ru-RU" w:bidi="ar-SA"/>
    </w:rPr>
  </w:style>
  <w:style w:type="paragraph" w:styleId="ListParagraph">
    <w:name w:val="List Paragraph"/>
    <w:basedOn w:val="Normal"/>
    <w:uiPriority w:val="34"/>
    <w:qFormat/>
    <w:rsid w:val="00d70099"/>
    <w:pPr>
      <w:spacing w:before="0" w:after="0"/>
      <w:ind w:left="720" w:hanging="0"/>
      <w:contextualSpacing/>
    </w:pPr>
    <w:rPr/>
  </w:style>
  <w:style w:type="paragraph" w:styleId="Formattexttopleveltext" w:customStyle="1">
    <w:name w:val="formattext topleveltext"/>
    <w:basedOn w:val="Normal"/>
    <w:qFormat/>
    <w:rsid w:val="00d70099"/>
    <w:pPr>
      <w:widowControl/>
      <w:spacing w:beforeAutospacing="1" w:afterAutospacing="1"/>
    </w:pPr>
    <w:rPr>
      <w:rFonts w:ascii="Times New Roman" w:hAnsi="Times New Roman" w:eastAsia="Times New Roman" w:cs="Times New Roman"/>
      <w:color w:val="auto"/>
      <w:lang w:bidi="ar-SA"/>
    </w:rPr>
  </w:style>
  <w:style w:type="paragraph" w:styleId="NormalWeb">
    <w:name w:val="Normal (Web)"/>
    <w:basedOn w:val="Normal"/>
    <w:qFormat/>
    <w:rsid w:val="004b3d94"/>
    <w:pPr>
      <w:widowControl/>
      <w:spacing w:beforeAutospacing="1" w:afterAutospacing="1"/>
    </w:pPr>
    <w:rPr>
      <w:rFonts w:ascii="Times New Roman" w:hAnsi="Times New Roman" w:eastAsia="Times New Roman" w:cs="Times New Roman"/>
      <w:color w:val="auto"/>
      <w:lang w:bidi="ar-SA"/>
    </w:rPr>
  </w:style>
  <w:style w:type="paragraph" w:styleId="BalloonText">
    <w:name w:val="Balloon Text"/>
    <w:basedOn w:val="Normal"/>
    <w:link w:val="af2"/>
    <w:semiHidden/>
    <w:unhideWhenUsed/>
    <w:qFormat/>
    <w:rsid w:val="000e1895"/>
    <w:pPr/>
    <w:rPr>
      <w:rFonts w:ascii="Tahoma" w:hAnsi="Tahoma" w:cs="Tahoma"/>
      <w:sz w:val="16"/>
      <w:szCs w:val="16"/>
    </w:rPr>
  </w:style>
  <w:style w:type="paragraph" w:styleId="BodyText3">
    <w:name w:val="Body Text 3"/>
    <w:basedOn w:val="Normal"/>
    <w:link w:val="34"/>
    <w:qFormat/>
    <w:rsid w:val="00ca6ed9"/>
    <w:pPr>
      <w:widowControl/>
      <w:jc w:val="both"/>
    </w:pPr>
    <w:rPr>
      <w:rFonts w:ascii="Times New Roman" w:hAnsi="Times New Roman" w:eastAsia="Times New Roman" w:cs="Times New Roman"/>
      <w:b/>
      <w:color w:val="auto"/>
      <w:sz w:val="28"/>
      <w:szCs w:val="20"/>
      <w:lang w:bidi="ar-SA"/>
    </w:rPr>
  </w:style>
  <w:style w:type="paragraph" w:styleId="Style30">
    <w:name w:val="Body Text Indent"/>
    <w:basedOn w:val="Normal"/>
    <w:link w:val="af4"/>
    <w:rsid w:val="00ca6ed9"/>
    <w:pPr>
      <w:widowControl/>
      <w:spacing w:before="0" w:after="120"/>
      <w:ind w:left="283" w:hanging="0"/>
    </w:pPr>
    <w:rPr>
      <w:rFonts w:ascii="Times New Roman" w:hAnsi="Times New Roman" w:eastAsia="Times New Roman" w:cs="Times New Roman"/>
      <w:color w:val="auto"/>
      <w:szCs w:val="20"/>
      <w:lang w:bidi="ar-SA"/>
    </w:rPr>
  </w:style>
  <w:style w:type="paragraph" w:styleId="Style81" w:customStyle="1">
    <w:name w:val="Style8"/>
    <w:basedOn w:val="Normal"/>
    <w:qFormat/>
    <w:rsid w:val="00ca6ed9"/>
    <w:pPr>
      <w:spacing w:lineRule="exact" w:line="278"/>
      <w:ind w:firstLine="706"/>
      <w:jc w:val="both"/>
    </w:pPr>
    <w:rPr>
      <w:rFonts w:ascii="Times New Roman" w:hAnsi="Times New Roman" w:eastAsia="Times New Roman" w:cs="Times New Roman"/>
      <w:color w:val="auto"/>
      <w:lang w:bidi="ar-SA"/>
    </w:rPr>
  </w:style>
  <w:style w:type="paragraph" w:styleId="ConsPlusNormal1" w:customStyle="1">
    <w:name w:val="ConsPlusNormal"/>
    <w:link w:val="ConsPlusNormal0"/>
    <w:qFormat/>
    <w:rsid w:val="00ca6ed9"/>
    <w:pPr>
      <w:widowControl w:val="false"/>
      <w:bidi w:val="0"/>
      <w:ind w:firstLine="720"/>
      <w:jc w:val="left"/>
    </w:pPr>
    <w:rPr>
      <w:rFonts w:ascii="Arial" w:hAnsi="Arial" w:eastAsia="Times New Roman" w:cs="Arial"/>
      <w:color w:val="auto"/>
      <w:kern w:val="0"/>
      <w:sz w:val="24"/>
      <w:szCs w:val="20"/>
      <w:lang w:val="ru-RU" w:eastAsia="ru-RU" w:bidi="ar-SA"/>
    </w:rPr>
  </w:style>
  <w:style w:type="paragraph" w:styleId="111" w:customStyle="1">
    <w:name w:val="Без интервала1"/>
    <w:basedOn w:val="Normal"/>
    <w:qFormat/>
    <w:rsid w:val="00ca6ed9"/>
    <w:pPr>
      <w:widowControl/>
    </w:pPr>
    <w:rPr>
      <w:rFonts w:ascii="Times New Roman" w:hAnsi="Times New Roman" w:eastAsia="Times New Roman" w:cs="Times New Roman"/>
      <w:color w:val="auto"/>
      <w:szCs w:val="32"/>
      <w:lang w:eastAsia="en-US" w:bidi="ar-SA"/>
    </w:rPr>
  </w:style>
  <w:style w:type="paragraph" w:styleId="Style31">
    <w:name w:val="Title"/>
    <w:basedOn w:val="Normal"/>
    <w:next w:val="Normal"/>
    <w:link w:val="af7"/>
    <w:qFormat/>
    <w:rsid w:val="00ca6ed9"/>
    <w:pPr>
      <w:widowControl/>
      <w:spacing w:before="240" w:after="60"/>
      <w:jc w:val="center"/>
      <w:outlineLvl w:val="0"/>
    </w:pPr>
    <w:rPr>
      <w:rFonts w:ascii="Times New Roman" w:hAnsi="Times New Roman" w:eastAsia="Times New Roman" w:cs="Times New Roman"/>
      <w:b/>
      <w:bCs/>
      <w:color w:val="auto"/>
      <w:kern w:val="2"/>
      <w:sz w:val="32"/>
      <w:szCs w:val="32"/>
      <w:lang w:eastAsia="en-US" w:bidi="ar-SA"/>
    </w:rPr>
  </w:style>
  <w:style w:type="paragraph" w:styleId="Style32">
    <w:name w:val="Subtitle"/>
    <w:basedOn w:val="Normal"/>
    <w:next w:val="Normal"/>
    <w:link w:val="af9"/>
    <w:qFormat/>
    <w:rsid w:val="00ca6ed9"/>
    <w:pPr>
      <w:widowControl/>
      <w:spacing w:before="0" w:after="60"/>
      <w:jc w:val="center"/>
      <w:outlineLvl w:val="1"/>
    </w:pPr>
    <w:rPr>
      <w:rFonts w:ascii="Times New Roman" w:hAnsi="Times New Roman" w:eastAsia="Times New Roman" w:cs="Times New Roman"/>
      <w:color w:val="auto"/>
      <w:lang w:eastAsia="en-US" w:bidi="ar-SA"/>
    </w:rPr>
  </w:style>
  <w:style w:type="paragraph" w:styleId="112" w:customStyle="1">
    <w:name w:val="Абзац списка1"/>
    <w:basedOn w:val="Normal"/>
    <w:qFormat/>
    <w:rsid w:val="00ca6ed9"/>
    <w:pPr>
      <w:widowControl/>
      <w:ind w:left="720" w:hanging="0"/>
    </w:pPr>
    <w:rPr>
      <w:rFonts w:ascii="Times New Roman" w:hAnsi="Times New Roman" w:eastAsia="Times New Roman" w:cs="Times New Roman"/>
      <w:color w:val="auto"/>
      <w:lang w:eastAsia="en-US" w:bidi="ar-SA"/>
    </w:rPr>
  </w:style>
  <w:style w:type="paragraph" w:styleId="211" w:customStyle="1">
    <w:name w:val="Цитата 21"/>
    <w:basedOn w:val="Normal"/>
    <w:next w:val="Normal"/>
    <w:link w:val="QuoteChar"/>
    <w:qFormat/>
    <w:rsid w:val="00ca6ed9"/>
    <w:pPr>
      <w:widowControl/>
    </w:pPr>
    <w:rPr>
      <w:rFonts w:ascii="Times New Roman" w:hAnsi="Times New Roman" w:eastAsia="Times New Roman" w:cs="Times New Roman"/>
      <w:i/>
      <w:color w:val="auto"/>
      <w:lang w:eastAsia="en-US" w:bidi="ar-SA"/>
    </w:rPr>
  </w:style>
  <w:style w:type="paragraph" w:styleId="113" w:customStyle="1">
    <w:name w:val="Выделенная цитата1"/>
    <w:basedOn w:val="Normal"/>
    <w:next w:val="Normal"/>
    <w:link w:val="IntenseQuoteChar"/>
    <w:qFormat/>
    <w:rsid w:val="00ca6ed9"/>
    <w:pPr>
      <w:widowControl/>
      <w:ind w:left="720" w:right="720" w:hanging="0"/>
    </w:pPr>
    <w:rPr>
      <w:rFonts w:ascii="Times New Roman" w:hAnsi="Times New Roman" w:eastAsia="Times New Roman" w:cs="Times New Roman"/>
      <w:b/>
      <w:i/>
      <w:color w:val="auto"/>
      <w:szCs w:val="22"/>
      <w:lang w:eastAsia="en-US" w:bidi="ar-SA"/>
    </w:rPr>
  </w:style>
  <w:style w:type="paragraph" w:styleId="Iniiaiiqe9oaenoniIf2nooiii3" w:customStyle="1">
    <w:name w:val="Iniiaiiqe9 oaeno n iIf2nooiii 3"/>
    <w:basedOn w:val="Normal"/>
    <w:qFormat/>
    <w:rsid w:val="00ca6ed9"/>
    <w:pPr>
      <w:spacing w:before="120" w:after="120"/>
      <w:ind w:firstLine="709"/>
      <w:jc w:val="both"/>
    </w:pPr>
    <w:rPr>
      <w:rFonts w:ascii="Times New Roman" w:hAnsi="Times New Roman" w:eastAsia="MS Mincho" w:cs="Times New Roman"/>
      <w:color w:val="auto"/>
      <w:lang w:eastAsia="ja-JP" w:bidi="ar-SA"/>
    </w:rPr>
  </w:style>
  <w:style w:type="paragraph" w:styleId="MainTXT" w:customStyle="1">
    <w:name w:val="MainTXT"/>
    <w:basedOn w:val="Normal"/>
    <w:qFormat/>
    <w:rsid w:val="00ca6ed9"/>
    <w:pPr>
      <w:widowControl/>
      <w:spacing w:before="0" w:after="120"/>
      <w:ind w:firstLine="709"/>
      <w:jc w:val="both"/>
    </w:pPr>
    <w:rPr>
      <w:rFonts w:ascii="Times New Roman" w:hAnsi="Times New Roman" w:eastAsia="Times New Roman" w:cs="Times New Roman"/>
      <w:color w:val="auto"/>
      <w:szCs w:val="20"/>
      <w:lang w:bidi="ar-SA"/>
    </w:rPr>
  </w:style>
  <w:style w:type="paragraph" w:styleId="List1" w:customStyle="1">
    <w:name w:val="List-1"/>
    <w:basedOn w:val="MainTXT"/>
    <w:qFormat/>
    <w:rsid w:val="00ca6ed9"/>
    <w:pPr>
      <w:ind w:hanging="0"/>
    </w:pPr>
    <w:rPr/>
  </w:style>
  <w:style w:type="paragraph" w:styleId="Style33">
    <w:name w:val="Footnote Text"/>
    <w:basedOn w:val="Normal"/>
    <w:link w:val="afe"/>
    <w:rsid w:val="00ca6ed9"/>
    <w:pPr>
      <w:widowControl/>
      <w:spacing w:lineRule="auto" w:line="360"/>
      <w:ind w:firstLine="709"/>
      <w:jc w:val="both"/>
    </w:pPr>
    <w:rPr>
      <w:rFonts w:cs="Times New Roman"/>
      <w:color w:val="auto"/>
      <w:sz w:val="20"/>
      <w:szCs w:val="20"/>
      <w:lang w:eastAsia="ar-SA" w:bidi="ar-SA"/>
    </w:rPr>
  </w:style>
  <w:style w:type="paragraph" w:styleId="ConsPlusNonformat" w:customStyle="1">
    <w:name w:val="ConsPlusNonformat"/>
    <w:qFormat/>
    <w:rsid w:val="00ca6ed9"/>
    <w:pPr>
      <w:widowControl w:val="false"/>
      <w:bidi w:val="0"/>
      <w:jc w:val="left"/>
    </w:pPr>
    <w:rPr>
      <w:rFonts w:eastAsia="Times New Roman" w:ascii="Courier New" w:hAnsi="Courier New" w:cs="Courier New"/>
      <w:color w:val="auto"/>
      <w:kern w:val="0"/>
      <w:sz w:val="24"/>
      <w:szCs w:val="20"/>
      <w:lang w:val="ru-RU" w:eastAsia="ru-RU" w:bidi="ar-SA"/>
    </w:rPr>
  </w:style>
  <w:style w:type="paragraph" w:styleId="Rvps5" w:customStyle="1">
    <w:name w:val="rvps5"/>
    <w:basedOn w:val="Normal"/>
    <w:qFormat/>
    <w:rsid w:val="00ca6ed9"/>
    <w:pPr>
      <w:widowControl/>
      <w:spacing w:beforeAutospacing="1" w:afterAutospacing="1"/>
    </w:pPr>
    <w:rPr>
      <w:rFonts w:ascii="Calibri" w:hAnsi="Calibri" w:eastAsia="Times New Roman" w:cs="Calibri"/>
      <w:color w:val="auto"/>
      <w:lang w:bidi="ar-SA"/>
    </w:rPr>
  </w:style>
  <w:style w:type="paragraph" w:styleId="27" w:customStyle="1">
    <w:name w:val="Абзац списка2"/>
    <w:basedOn w:val="Normal"/>
    <w:qFormat/>
    <w:rsid w:val="00ca6ed9"/>
    <w:pPr>
      <w:widowControl/>
      <w:spacing w:lineRule="auto" w:line="276" w:before="0" w:after="200"/>
      <w:ind w:left="720" w:hanging="0"/>
    </w:pPr>
    <w:rPr>
      <w:rFonts w:ascii="Calibri" w:hAnsi="Calibri" w:eastAsia="Times New Roman" w:cs="Times New Roman"/>
      <w:color w:val="auto"/>
      <w:sz w:val="22"/>
      <w:szCs w:val="22"/>
      <w:lang w:eastAsia="en-US" w:bidi="ar-SA"/>
    </w:rPr>
  </w:style>
  <w:style w:type="paragraph" w:styleId="114" w:customStyle="1">
    <w:name w:val="Знак Знак Знак1 Знак"/>
    <w:basedOn w:val="Normal"/>
    <w:qFormat/>
    <w:rsid w:val="00ca6ed9"/>
    <w:pPr>
      <w:widowControl/>
      <w:spacing w:lineRule="exact" w:line="240" w:before="0" w:after="160"/>
    </w:pPr>
    <w:rPr>
      <w:rFonts w:ascii="Verdana" w:hAnsi="Verdana" w:eastAsia="Times New Roman" w:cs="Times New Roman"/>
      <w:color w:val="auto"/>
      <w:sz w:val="20"/>
      <w:szCs w:val="20"/>
      <w:lang w:val="en-US" w:eastAsia="en-US" w:bidi="ar-SA"/>
    </w:rPr>
  </w:style>
  <w:style w:type="paragraph" w:styleId="BodyTextIndent2">
    <w:name w:val="Body Text Indent 2"/>
    <w:basedOn w:val="Normal"/>
    <w:link w:val="26"/>
    <w:qFormat/>
    <w:rsid w:val="00ca6ed9"/>
    <w:pPr>
      <w:widowControl/>
      <w:spacing w:lineRule="auto" w:line="480" w:before="0" w:after="120"/>
      <w:ind w:left="283" w:hanging="0"/>
    </w:pPr>
    <w:rPr>
      <w:rFonts w:ascii="Calibri" w:hAnsi="Calibri" w:eastAsia="Times New Roman" w:cs="Times New Roman"/>
      <w:color w:val="auto"/>
      <w:sz w:val="22"/>
      <w:szCs w:val="22"/>
      <w:lang w:bidi="ar-SA"/>
    </w:rPr>
  </w:style>
  <w:style w:type="paragraph" w:styleId="ConsTitle" w:customStyle="1">
    <w:name w:val="ConsTitle"/>
    <w:qFormat/>
    <w:rsid w:val="00ca6ed9"/>
    <w:pPr>
      <w:widowControl w:val="false"/>
      <w:bidi w:val="0"/>
      <w:ind w:right="19772" w:hanging="0"/>
      <w:jc w:val="left"/>
    </w:pPr>
    <w:rPr>
      <w:rFonts w:ascii="Arial" w:hAnsi="Arial" w:eastAsia="Times New Roman" w:cs="Arial"/>
      <w:b/>
      <w:bCs/>
      <w:color w:val="auto"/>
      <w:kern w:val="0"/>
      <w:sz w:val="16"/>
      <w:szCs w:val="16"/>
      <w:lang w:val="ru-RU" w:eastAsia="ru-RU" w:bidi="ar-SA"/>
    </w:rPr>
  </w:style>
  <w:style w:type="paragraph" w:styleId="Style34">
    <w:name w:val="Содержимое таблицы"/>
    <w:basedOn w:val="Normal"/>
    <w:qFormat/>
    <w:pPr/>
    <w:rPr/>
  </w:style>
  <w:style w:type="paragraph" w:styleId="Style35" w:customStyle="1">
    <w:name w:val="Заголовок таблицы"/>
    <w:basedOn w:val="Normal"/>
    <w:qFormat/>
    <w:rsid w:val="00ca6ed9"/>
    <w:pPr>
      <w:spacing w:before="40" w:after="0"/>
      <w:jc w:val="center"/>
    </w:pPr>
    <w:rPr>
      <w:rFonts w:ascii="Calibri" w:hAnsi="Calibri" w:eastAsia="Times New Roman" w:cs="Times New Roman"/>
      <w:b/>
      <w:color w:val="auto"/>
      <w:sz w:val="20"/>
      <w:lang w:bidi="ar-SA"/>
    </w:rPr>
  </w:style>
  <w:style w:type="paragraph" w:styleId="Style36" w:customStyle="1">
    <w:name w:val="Строки таблиц"/>
    <w:basedOn w:val="Normal"/>
    <w:qFormat/>
    <w:rsid w:val="00ca6ed9"/>
    <w:pPr/>
    <w:rPr>
      <w:rFonts w:ascii="Times New Roman" w:hAnsi="Times New Roman" w:eastAsia="Times New Roman" w:cs="Times New Roman"/>
      <w:color w:val="auto"/>
      <w:sz w:val="20"/>
      <w:szCs w:val="20"/>
      <w:lang w:bidi="ar-SA"/>
    </w:rPr>
  </w:style>
  <w:style w:type="paragraph" w:styleId="ListBullet">
    <w:name w:val="List Bullet"/>
    <w:basedOn w:val="Normal"/>
    <w:qFormat/>
    <w:rsid w:val="00ca6ed9"/>
    <w:pPr>
      <w:widowControl/>
      <w:spacing w:before="40" w:after="40"/>
    </w:pPr>
    <w:rPr>
      <w:rFonts w:ascii="Calibri" w:hAnsi="Calibri" w:eastAsia="Times New Roman" w:cs="Times New Roman"/>
      <w:color w:val="auto"/>
      <w:sz w:val="22"/>
      <w:lang w:bidi="ar-SA"/>
    </w:rPr>
  </w:style>
  <w:style w:type="paragraph" w:styleId="ConsNormal" w:customStyle="1">
    <w:name w:val="ConsNormal"/>
    <w:qFormat/>
    <w:rsid w:val="00ca6ed9"/>
    <w:pPr>
      <w:widowControl/>
      <w:bidi w:val="0"/>
      <w:ind w:right="19772" w:firstLine="720"/>
      <w:jc w:val="left"/>
    </w:pPr>
    <w:rPr>
      <w:rFonts w:ascii="Arial" w:hAnsi="Arial" w:eastAsia="Times New Roman" w:cs="Arial"/>
      <w:color w:val="auto"/>
      <w:kern w:val="0"/>
      <w:sz w:val="24"/>
      <w:szCs w:val="24"/>
      <w:lang w:val="ru-RU" w:eastAsia="ru-RU" w:bidi="ar-SA"/>
    </w:rPr>
  </w:style>
  <w:style w:type="paragraph" w:styleId="115" w:customStyle="1">
    <w:name w:val="Обычный1"/>
    <w:qFormat/>
    <w:rsid w:val="00ca6ed9"/>
    <w:pPr>
      <w:widowControl/>
      <w:bidi w:val="0"/>
      <w:jc w:val="left"/>
    </w:pPr>
    <w:rPr>
      <w:rFonts w:ascii="Times New Roman" w:hAnsi="Times New Roman" w:eastAsia="Times New Roman" w:cs="Times New Roman"/>
      <w:color w:val="auto"/>
      <w:kern w:val="0"/>
      <w:sz w:val="24"/>
      <w:szCs w:val="20"/>
      <w:lang w:val="ru-RU" w:eastAsia="ru-RU" w:bidi="ar-SA"/>
    </w:rPr>
  </w:style>
  <w:style w:type="paragraph" w:styleId="BodyText2">
    <w:name w:val="Body Text 2"/>
    <w:basedOn w:val="Normal"/>
    <w:link w:val="28"/>
    <w:qFormat/>
    <w:rsid w:val="00ca6ed9"/>
    <w:pPr>
      <w:widowControl/>
      <w:spacing w:lineRule="auto" w:line="480" w:before="0" w:after="120"/>
    </w:pPr>
    <w:rPr>
      <w:rFonts w:ascii="Times New Roman" w:hAnsi="Times New Roman" w:eastAsia="Times New Roman" w:cs="Times New Roman"/>
      <w:color w:val="auto"/>
      <w:szCs w:val="20"/>
      <w:lang w:bidi="ar-SA"/>
    </w:rPr>
  </w:style>
  <w:style w:type="paragraph" w:styleId="3f3f3f3f3f3f3f3f3f3f3f" w:customStyle="1">
    <w:name w:val="А3fб3fз3fа3fц3f с3fп3fи3fс3fк3fа3f"/>
    <w:basedOn w:val="Normal"/>
    <w:qFormat/>
    <w:rsid w:val="00ca6ed9"/>
    <w:pPr>
      <w:spacing w:lineRule="auto" w:line="276" w:before="0" w:after="200"/>
      <w:ind w:left="720" w:hanging="0"/>
    </w:pPr>
    <w:rPr>
      <w:rFonts w:ascii="Calibri" w:hAnsi="Calibri" w:eastAsia="Calibri" w:cs="Times New Roman"/>
      <w:color w:val="auto"/>
      <w:sz w:val="22"/>
      <w:szCs w:val="22"/>
      <w:lang w:eastAsia="zh-CN" w:bidi="ar-SA"/>
    </w:rPr>
  </w:style>
  <w:style w:type="paragraph" w:styleId="Style37" w:customStyle="1">
    <w:name w:val="Текст (лев. подпись)"/>
    <w:basedOn w:val="Normal"/>
    <w:next w:val="Normal"/>
    <w:uiPriority w:val="99"/>
    <w:qFormat/>
    <w:rsid w:val="00ca6ed9"/>
    <w:pPr>
      <w:widowControl/>
    </w:pPr>
    <w:rPr>
      <w:rFonts w:ascii="Arial" w:hAnsi="Arial" w:eastAsia="Times New Roman" w:cs="Times New Roman"/>
      <w:color w:val="auto"/>
      <w:sz w:val="20"/>
      <w:szCs w:val="20"/>
      <w:lang w:bidi="ar-SA"/>
    </w:rPr>
  </w:style>
  <w:style w:type="paragraph" w:styleId="Style38" w:customStyle="1">
    <w:name w:val="Текст (прав. подпись)"/>
    <w:basedOn w:val="Normal"/>
    <w:next w:val="Normal"/>
    <w:uiPriority w:val="99"/>
    <w:qFormat/>
    <w:rsid w:val="00ca6ed9"/>
    <w:pPr>
      <w:widowControl/>
      <w:jc w:val="right"/>
    </w:pPr>
    <w:rPr>
      <w:rFonts w:ascii="Arial" w:hAnsi="Arial" w:eastAsia="Times New Roman" w:cs="Times New Roman"/>
      <w:color w:val="auto"/>
      <w:sz w:val="20"/>
      <w:szCs w:val="20"/>
      <w:lang w:bidi="ar-SA"/>
    </w:rPr>
  </w:style>
  <w:style w:type="paragraph" w:styleId="Style39" w:customStyle="1">
    <w:name w:val="Таблицы (моноширинный)"/>
    <w:basedOn w:val="Normal"/>
    <w:next w:val="Normal"/>
    <w:qFormat/>
    <w:rsid w:val="00ca6ed9"/>
    <w:pPr>
      <w:widowControl/>
      <w:jc w:val="both"/>
    </w:pPr>
    <w:rPr>
      <w:rFonts w:eastAsia="Times New Roman"/>
      <w:color w:val="auto"/>
      <w:sz w:val="20"/>
      <w:szCs w:val="20"/>
      <w:lang w:bidi="ar-SA"/>
    </w:rPr>
  </w:style>
  <w:style w:type="paragraph" w:styleId="Style40" w:customStyle="1">
    <w:name w:val="Прижатый влево"/>
    <w:basedOn w:val="Normal"/>
    <w:next w:val="Normal"/>
    <w:qFormat/>
    <w:rsid w:val="00ca6ed9"/>
    <w:pPr>
      <w:widowControl/>
    </w:pPr>
    <w:rPr>
      <w:rFonts w:ascii="Arial" w:hAnsi="Arial" w:eastAsia="Times New Roman" w:cs="Times New Roman"/>
      <w:color w:val="auto"/>
      <w:sz w:val="20"/>
      <w:szCs w:val="20"/>
      <w:lang w:bidi="ar-SA"/>
    </w:rPr>
  </w:style>
  <w:style w:type="paragraph" w:styleId="Style41" w:customStyle="1">
    <w:name w:val="Комментарий"/>
    <w:basedOn w:val="Normal"/>
    <w:next w:val="Normal"/>
    <w:uiPriority w:val="99"/>
    <w:qFormat/>
    <w:rsid w:val="00ca6ed9"/>
    <w:pPr>
      <w:ind w:left="170" w:hanging="0"/>
      <w:jc w:val="both"/>
    </w:pPr>
    <w:rPr>
      <w:rFonts w:ascii="Arial" w:hAnsi="Arial" w:eastAsia="Times New Roman" w:cs="Arial"/>
      <w:i/>
      <w:iCs/>
      <w:color w:val="800080"/>
      <w:sz w:val="20"/>
      <w:szCs w:val="20"/>
      <w:lang w:bidi="ar-SA"/>
    </w:rPr>
  </w:style>
  <w:style w:type="paragraph" w:styleId="CharCharCharCharCharCharCharCharCharCharCharCharCharChar" w:customStyle="1">
    <w:name w:val="Char Char Знак Знак Char Char Знак Знак Char Char Знак Знак Char Char Знак Знак Char Char Знак Знак Char Char Знак Знак Char Char Знак"/>
    <w:basedOn w:val="Normal"/>
    <w:qFormat/>
    <w:rsid w:val="00ca6ed9"/>
    <w:pPr>
      <w:widowControl/>
    </w:pPr>
    <w:rPr>
      <w:rFonts w:ascii="Verdana" w:hAnsi="Verdana" w:eastAsia="Times New Roman" w:cs="Verdana"/>
      <w:color w:val="auto"/>
      <w:sz w:val="20"/>
      <w:szCs w:val="20"/>
      <w:lang w:val="en-US" w:eastAsia="en-US" w:bidi="ar-SA"/>
    </w:rPr>
  </w:style>
  <w:style w:type="paragraph" w:styleId="Style42" w:customStyle="1">
    <w:name w:val="Знак"/>
    <w:basedOn w:val="Normal"/>
    <w:qFormat/>
    <w:rsid w:val="00ca6ed9"/>
    <w:pPr>
      <w:widowControl/>
      <w:spacing w:lineRule="exact" w:line="240" w:before="0" w:after="160"/>
    </w:pPr>
    <w:rPr>
      <w:rFonts w:ascii="Verdana" w:hAnsi="Verdana" w:eastAsia="Times New Roman" w:cs="Times New Roman"/>
      <w:color w:val="auto"/>
      <w:sz w:val="20"/>
      <w:szCs w:val="20"/>
      <w:lang w:val="en-US" w:eastAsia="en-US" w:bidi="ar-SA"/>
    </w:rPr>
  </w:style>
  <w:style w:type="paragraph" w:styleId="ConsPlusTitle" w:customStyle="1">
    <w:name w:val="ConsPlusTitle"/>
    <w:qFormat/>
    <w:rsid w:val="00ca6ed9"/>
    <w:pPr>
      <w:widowControl w:val="false"/>
      <w:suppressAutoHyphens w:val="true"/>
      <w:bidi w:val="0"/>
      <w:jc w:val="left"/>
    </w:pPr>
    <w:rPr>
      <w:rFonts w:ascii="Times New Roman" w:hAnsi="Times New Roman" w:eastAsia="Arial" w:cs="Times New Roman"/>
      <w:b/>
      <w:bCs/>
      <w:color w:val="auto"/>
      <w:kern w:val="0"/>
      <w:sz w:val="24"/>
      <w:szCs w:val="24"/>
      <w:lang w:eastAsia="ar-SA" w:val="ru-RU" w:bidi="ar-SA"/>
    </w:rPr>
  </w:style>
  <w:style w:type="paragraph" w:styleId="Annotationtext">
    <w:name w:val="annotation text"/>
    <w:basedOn w:val="Normal"/>
    <w:link w:val="affc"/>
    <w:qFormat/>
    <w:rsid w:val="00ca6ed9"/>
    <w:pPr>
      <w:widowControl/>
    </w:pPr>
    <w:rPr>
      <w:rFonts w:ascii="Times New Roman" w:hAnsi="Times New Roman" w:eastAsia="Times New Roman" w:cs="Times New Roman"/>
      <w:color w:val="auto"/>
      <w:sz w:val="20"/>
      <w:szCs w:val="20"/>
      <w:lang w:bidi="ar-SA"/>
    </w:rPr>
  </w:style>
  <w:style w:type="paragraph" w:styleId="Annotationsubject">
    <w:name w:val="annotation subject"/>
    <w:basedOn w:val="Annotationtext"/>
    <w:next w:val="Annotationtext"/>
    <w:link w:val="affe"/>
    <w:qFormat/>
    <w:rsid w:val="00ca6ed9"/>
    <w:pPr/>
    <w:rPr>
      <w:b/>
      <w:bCs/>
    </w:rPr>
  </w:style>
  <w:style w:type="paragraph" w:styleId="Style43">
    <w:name w:val="Содержимое врез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table" w:styleId="ad">
    <w:name w:val="Table Grid"/>
    <w:basedOn w:val="a2"/>
    <w:rsid w:val="00d80967"/>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kasli.org.ru/" TargetMode="External"/><Relationship Id="rId4" Type="http://schemas.openxmlformats.org/officeDocument/2006/relationships/hyperlink" Target="consultantplus://offline/ref=27CF135CC0B4D54169046CF7462A9BB8773322A03F4B8238F33084CCD7513E02FFE1DB40EACD39267A36D306B267E8A10BFF3D27r7u1I" TargetMode="External"/><Relationship Id="rId5" Type="http://schemas.openxmlformats.org/officeDocument/2006/relationships/hyperlink" Target="consultantplus://offline/ref=27CF135CC0B4D54169046CF7462A9BB8773322A03F4B8238F33084CCD7513E02FFE1DB45E9C66D7238688A56F32CE5A410E33D22660A742FrFu6I" TargetMode="External"/><Relationship Id="rId6" Type="http://schemas.openxmlformats.org/officeDocument/2006/relationships/hyperlink" Target="consultantplus://offline/ref=27CF135CC0B4D54169046CF7462A9BB8773322A03F4B8238F33084CCD7513E02FFE1DB45E9C66E723C688A56F32CE5A410E33D22660A742FrFu6I" TargetMode="External"/><Relationship Id="rId7" Type="http://schemas.openxmlformats.org/officeDocument/2006/relationships/hyperlink" Target="consultantplus://offline/ref=BFE1231042AA9E9C91536E6FAAEDF657B52F2AE716A5643FE30E1E7BF382AA5526D90220DB78EDF6638070EA0668D8A08C0E77395A0AC0D0sDB9J" TargetMode="External"/><Relationship Id="rId8" Type="http://schemas.openxmlformats.org/officeDocument/2006/relationships/hyperlink" Target="consultantplus://offline/ref=BFE1231042AA9E9C91536E6FAAEDF657B52F2AE716A5643FE30E1E7BF382AA5526D90223D278E5A736CF71B64338CBA18D0E753D45s0B1J" TargetMode="External"/><Relationship Id="rId9" Type="http://schemas.openxmlformats.org/officeDocument/2006/relationships/hyperlink" Target="consultantplus://offline/ref=BFE1231042AA9E9C91536E6FAAEDF657B52F2AE716A5643FE30E1E7BF382AA5526D90220DB78EDF6638070EA0668D8A08C0E77395A0AC0D0sDB9J" TargetMode="External"/><Relationship Id="rId10" Type="http://schemas.openxmlformats.org/officeDocument/2006/relationships/hyperlink" Target="consultantplus://offline/ref=FAAFC5944A36A741402B73AE844B5E12588205B0DA71A945E0F86C1CEB3ADA8C71FC54AF23CF7480394EA9BAF79A544DBB91E837DAyAM6J" TargetMode="External"/><Relationship Id="rId11" Type="http://schemas.openxmlformats.org/officeDocument/2006/relationships/header" Target="head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8FC30-52F5-400C-8602-4834DE8E2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LibreOffice/6.2.1.2$Linux_X86_64 LibreOffice_project/7bcb35dc3024a62dea0caee87020152d1ee96e71</Application>
  <Pages>44</Pages>
  <Words>9427</Words>
  <Characters>74513</Characters>
  <CharactersWithSpaces>86967</CharactersWithSpaces>
  <Paragraphs>806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2019-04-19T09:08:00Z</dcterms:created>
  <dc:creator>Начальник</dc:creator>
  <dc:description/>
  <dc:language>ru-RU</dc:language>
  <cp:lastModifiedBy>User</cp:lastModifiedBy>
  <cp:lastPrinted>2019-04-18T06:55:00Z</cp:lastPrinted>
  <dcterms:modified xsi:type="dcterms:W3CDTF">2023-03-07T04:06:00Z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